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1639FA5D"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054B60" w:rsidRPr="001E1787">
        <w:rPr>
          <w:rFonts w:ascii="Arial" w:hAnsi="Arial" w:cs="Arial"/>
          <w:b/>
          <w:bCs/>
          <w:sz w:val="28"/>
        </w:rPr>
        <w:t>11</w:t>
      </w:r>
      <w:r w:rsidR="00054B60">
        <w:rPr>
          <w:rFonts w:ascii="Arial" w:hAnsi="Arial" w:cs="Arial"/>
          <w:b/>
          <w:bCs/>
          <w:sz w:val="28"/>
        </w:rPr>
        <w:t>0bis-e</w:t>
      </w:r>
      <w:r w:rsidRPr="000114C4">
        <w:rPr>
          <w:rFonts w:ascii="Arial" w:hAnsi="Arial" w:cs="Arial"/>
          <w:b/>
          <w:bCs/>
          <w:sz w:val="28"/>
        </w:rPr>
        <w:tab/>
      </w:r>
      <w:r w:rsidR="0049485B" w:rsidRPr="000114C4">
        <w:rPr>
          <w:rFonts w:ascii="Arial" w:hAnsi="Arial" w:cs="Arial"/>
          <w:b/>
          <w:bCs/>
          <w:sz w:val="28"/>
        </w:rPr>
        <w:t>R1-</w:t>
      </w:r>
      <w:r w:rsidR="00054B60" w:rsidRPr="00463746">
        <w:rPr>
          <w:rFonts w:ascii="Arial" w:hAnsi="Arial" w:cs="Arial"/>
          <w:b/>
          <w:bCs/>
          <w:sz w:val="28"/>
        </w:rPr>
        <w:t>22086</w:t>
      </w:r>
      <w:r w:rsidR="00054B60">
        <w:rPr>
          <w:rFonts w:ascii="Arial" w:hAnsi="Arial" w:cs="Arial"/>
          <w:b/>
          <w:bCs/>
          <w:sz w:val="28"/>
        </w:rPr>
        <w:t>74</w:t>
      </w:r>
    </w:p>
    <w:p w14:paraId="74D57662" w14:textId="048D1C4F" w:rsidR="0084067F" w:rsidRPr="000114C4" w:rsidRDefault="009A4B7B"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054B60" w:rsidRPr="00470EE1">
        <w:rPr>
          <w:rFonts w:ascii="Arial" w:hAnsi="Arial" w:cs="Arial"/>
          <w:b/>
          <w:bCs/>
          <w:sz w:val="28"/>
        </w:rPr>
        <w:t>, October 10</w:t>
      </w:r>
      <w:r w:rsidR="00054B60" w:rsidRPr="00B51006">
        <w:rPr>
          <w:rFonts w:ascii="Arial" w:hAnsi="Arial" w:cs="Arial" w:hint="eastAsia"/>
          <w:b/>
          <w:bCs/>
          <w:sz w:val="28"/>
          <w:vertAlign w:val="superscript"/>
        </w:rPr>
        <w:t>th</w:t>
      </w:r>
      <w:r w:rsidR="00054B60" w:rsidRPr="00470EE1">
        <w:rPr>
          <w:rFonts w:ascii="Arial" w:hAnsi="Arial" w:cs="Arial"/>
          <w:b/>
          <w:bCs/>
          <w:sz w:val="28"/>
        </w:rPr>
        <w:t xml:space="preserve"> – 19</w:t>
      </w:r>
      <w:r w:rsidR="00054B60" w:rsidRPr="00B51006">
        <w:rPr>
          <w:rFonts w:ascii="Arial" w:hAnsi="Arial" w:cs="Arial"/>
          <w:b/>
          <w:bCs/>
          <w:sz w:val="28"/>
          <w:vertAlign w:val="superscript"/>
        </w:rPr>
        <w:t>th</w:t>
      </w:r>
      <w:r w:rsidR="00054B60" w:rsidRPr="00470EE1">
        <w:rPr>
          <w:rFonts w:ascii="Arial" w:hAnsi="Arial" w:cs="Arial"/>
          <w:b/>
          <w:bCs/>
          <w:sz w:val="28"/>
        </w:rPr>
        <w:t>, 2022</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4B233DBB"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054B60" w:rsidRPr="00054B60">
        <w:rPr>
          <w:rFonts w:cs="Arial"/>
          <w:sz w:val="22"/>
          <w:szCs w:val="22"/>
        </w:rPr>
        <w:t>Discussion on UE capability and RRC signaling for UAV beamforming</w:t>
      </w:r>
    </w:p>
    <w:p w14:paraId="5BDBFE3E" w14:textId="2B2F8B27"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054B60" w:rsidRPr="00054B60">
        <w:rPr>
          <w:rFonts w:eastAsia="宋体" w:cs="Arial"/>
          <w:sz w:val="22"/>
          <w:szCs w:val="22"/>
          <w:lang w:eastAsia="zh-CN"/>
        </w:rPr>
        <w:t>9.15.1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36DF9CB6" w:rsidR="009A4884" w:rsidRPr="00C914FE" w:rsidRDefault="00054B60" w:rsidP="00C914FE">
      <w:pPr>
        <w:pStyle w:val="title1"/>
      </w:pPr>
      <w:r>
        <w:t>Introduction</w:t>
      </w:r>
    </w:p>
    <w:p w14:paraId="332E04BE" w14:textId="77777777" w:rsidR="001B4FAF" w:rsidRDefault="00054B60" w:rsidP="00054B60">
      <w:pPr>
        <w:rPr>
          <w:rFonts w:eastAsiaTheme="minorEastAsia"/>
          <w:lang w:eastAsia="zh-CN"/>
        </w:rPr>
      </w:pPr>
      <w:bookmarkStart w:id="1" w:name="OLE_LINK13"/>
      <w:bookmarkStart w:id="2" w:name="OLE_LINK14"/>
      <w:r>
        <w:rPr>
          <w:rFonts w:eastAsiaTheme="minorEastAsia"/>
          <w:lang w:eastAsia="zh-CN"/>
        </w:rPr>
        <w:t xml:space="preserve">With </w:t>
      </w:r>
      <w:r w:rsidRPr="00FD69A6">
        <w:rPr>
          <w:rFonts w:eastAsiaTheme="minorEastAsia"/>
          <w:lang w:eastAsia="zh-CN"/>
        </w:rPr>
        <w:t xml:space="preserve">the </w:t>
      </w:r>
      <w:r>
        <w:rPr>
          <w:rFonts w:eastAsiaTheme="minorEastAsia"/>
          <w:lang w:eastAsia="zh-CN"/>
        </w:rPr>
        <w:t xml:space="preserve">increasing </w:t>
      </w:r>
      <w:r w:rsidRPr="00FD69A6">
        <w:rPr>
          <w:rFonts w:eastAsiaTheme="minorEastAsia"/>
          <w:lang w:eastAsia="zh-CN"/>
        </w:rPr>
        <w:t xml:space="preserve">global interest </w:t>
      </w:r>
      <w:r>
        <w:rPr>
          <w:rFonts w:eastAsiaTheme="minorEastAsia"/>
          <w:lang w:eastAsia="zh-CN"/>
        </w:rPr>
        <w:t>in</w:t>
      </w:r>
      <w:r w:rsidRPr="00FD69A6">
        <w:rPr>
          <w:rFonts w:eastAsiaTheme="minorEastAsia"/>
          <w:lang w:eastAsia="zh-CN"/>
        </w:rPr>
        <w:t xml:space="preserve"> </w:t>
      </w:r>
      <w:proofErr w:type="spellStart"/>
      <w:r w:rsidRPr="00FD69A6">
        <w:rPr>
          <w:rFonts w:eastAsiaTheme="minorEastAsia"/>
          <w:lang w:eastAsia="zh-CN"/>
        </w:rPr>
        <w:t>uncrewed</w:t>
      </w:r>
      <w:proofErr w:type="spellEnd"/>
      <w:r w:rsidRPr="00FD69A6">
        <w:rPr>
          <w:rFonts w:eastAsiaTheme="minorEastAsia"/>
          <w:lang w:eastAsia="zh-CN"/>
        </w:rPr>
        <w:t xml:space="preserve"> aerial vehicles</w:t>
      </w:r>
      <w:r>
        <w:rPr>
          <w:rFonts w:eastAsiaTheme="minorEastAsia"/>
          <w:lang w:eastAsia="zh-CN"/>
        </w:rPr>
        <w:t xml:space="preserve"> (UAV)</w:t>
      </w:r>
      <w:r w:rsidRPr="00FD69A6">
        <w:rPr>
          <w:rFonts w:eastAsiaTheme="minorEastAsia"/>
          <w:lang w:eastAsia="zh-CN"/>
        </w:rPr>
        <w:t xml:space="preserve"> based service</w:t>
      </w:r>
      <w:r>
        <w:rPr>
          <w:rFonts w:eastAsiaTheme="minorEastAsia"/>
          <w:lang w:eastAsia="zh-CN"/>
        </w:rPr>
        <w:t>s</w:t>
      </w:r>
      <w:r w:rsidRPr="00FD69A6">
        <w:rPr>
          <w:rFonts w:eastAsiaTheme="minorEastAsia"/>
          <w:lang w:eastAsia="zh-CN"/>
        </w:rPr>
        <w:t xml:space="preserve">, </w:t>
      </w:r>
      <w:r>
        <w:rPr>
          <w:rFonts w:eastAsiaTheme="minorEastAsia"/>
          <w:lang w:eastAsia="zh-CN"/>
        </w:rPr>
        <w:t xml:space="preserve">such as </w:t>
      </w:r>
      <w:r w:rsidRPr="00FD69A6">
        <w:rPr>
          <w:rFonts w:eastAsiaTheme="minorEastAsia"/>
          <w:lang w:eastAsia="zh-CN"/>
        </w:rPr>
        <w:t>multiple drone operation, personal entertainment for flight experience, cargo delivery, etc</w:t>
      </w:r>
      <w:r>
        <w:rPr>
          <w:rFonts w:eastAsiaTheme="minorEastAsia"/>
          <w:lang w:eastAsia="zh-CN"/>
        </w:rPr>
        <w:t xml:space="preserve">., 3GPP decides to study and work on supporting </w:t>
      </w:r>
      <w:r w:rsidRPr="00FD69A6">
        <w:rPr>
          <w:rFonts w:eastAsiaTheme="minorEastAsia"/>
          <w:lang w:eastAsia="zh-CN"/>
        </w:rPr>
        <w:t>aerial vehicles</w:t>
      </w:r>
      <w:r>
        <w:rPr>
          <w:rFonts w:eastAsiaTheme="minorEastAsia"/>
          <w:lang w:eastAsia="zh-CN"/>
        </w:rPr>
        <w:t xml:space="preserve"> </w:t>
      </w:r>
      <w:r w:rsidR="001B4FAF">
        <w:rPr>
          <w:rFonts w:eastAsiaTheme="minorEastAsia"/>
          <w:lang w:eastAsia="zh-CN"/>
        </w:rPr>
        <w:t xml:space="preserve">as </w:t>
      </w:r>
      <w:r w:rsidR="001B4FAF" w:rsidRPr="00FD69A6">
        <w:rPr>
          <w:rFonts w:eastAsiaTheme="minorEastAsia"/>
          <w:lang w:eastAsia="zh-CN"/>
        </w:rPr>
        <w:t>the NR system didn’t take aerial vehicles into account when it was initially designed</w:t>
      </w:r>
      <w:r>
        <w:rPr>
          <w:rFonts w:eastAsiaTheme="minorEastAsia"/>
          <w:lang w:eastAsia="zh-CN"/>
        </w:rPr>
        <w:t>. T</w:t>
      </w:r>
      <w:r w:rsidRPr="00FD69A6">
        <w:rPr>
          <w:rFonts w:eastAsiaTheme="minorEastAsia"/>
          <w:lang w:eastAsia="zh-CN"/>
        </w:rPr>
        <w:t xml:space="preserve">he capability for remote control and data transmission are </w:t>
      </w:r>
      <w:r w:rsidR="001B4FAF">
        <w:rPr>
          <w:rFonts w:eastAsiaTheme="minorEastAsia"/>
          <w:lang w:eastAsia="zh-CN"/>
        </w:rPr>
        <w:t xml:space="preserve">identified to be the </w:t>
      </w:r>
      <w:r w:rsidRPr="00FD69A6">
        <w:rPr>
          <w:rFonts w:eastAsiaTheme="minorEastAsia"/>
          <w:lang w:eastAsia="zh-CN"/>
        </w:rPr>
        <w:t>key aspects for enhancements</w:t>
      </w:r>
      <w:r>
        <w:rPr>
          <w:rFonts w:eastAsiaTheme="minorEastAsia"/>
          <w:lang w:eastAsia="zh-CN"/>
        </w:rPr>
        <w:t>.</w:t>
      </w:r>
      <w:r w:rsidR="001B4FAF">
        <w:rPr>
          <w:rFonts w:eastAsiaTheme="minorEastAsia"/>
          <w:lang w:eastAsia="zh-CN"/>
        </w:rPr>
        <w:t xml:space="preserve"> </w:t>
      </w:r>
    </w:p>
    <w:p w14:paraId="7A2B41A3" w14:textId="511DE03F" w:rsidR="00054B60" w:rsidRPr="004A1DE5" w:rsidRDefault="001B4FAF" w:rsidP="00054B60">
      <w:pPr>
        <w:rPr>
          <w:rFonts w:eastAsiaTheme="minorEastAsia"/>
          <w:lang w:eastAsia="zh-CN"/>
        </w:rPr>
      </w:pPr>
      <w:r>
        <w:rPr>
          <w:rFonts w:eastAsiaTheme="minorEastAsia"/>
          <w:lang w:eastAsia="zh-CN"/>
        </w:rPr>
        <w:t xml:space="preserve">As </w:t>
      </w:r>
      <w:r w:rsidRPr="00FD69A6">
        <w:rPr>
          <w:rFonts w:eastAsiaTheme="minorEastAsia"/>
          <w:lang w:eastAsia="zh-CN"/>
        </w:rPr>
        <w:t>aerial vehicles</w:t>
      </w:r>
      <w:r w:rsidRPr="001B4FAF">
        <w:rPr>
          <w:rFonts w:eastAsiaTheme="minorEastAsia"/>
          <w:lang w:eastAsia="zh-CN"/>
        </w:rPr>
        <w:t xml:space="preserve"> </w:t>
      </w:r>
      <w:r>
        <w:rPr>
          <w:rFonts w:eastAsiaTheme="minorEastAsia"/>
          <w:lang w:eastAsia="zh-CN"/>
        </w:rPr>
        <w:t xml:space="preserve">are a special kind of UEs </w:t>
      </w:r>
      <w:r w:rsidRPr="00FD69A6">
        <w:rPr>
          <w:rFonts w:eastAsiaTheme="minorEastAsia"/>
          <w:lang w:eastAsia="zh-CN"/>
        </w:rPr>
        <w:t xml:space="preserve">with an altitude up to </w:t>
      </w:r>
      <w:r>
        <w:rPr>
          <w:rFonts w:eastAsiaTheme="minorEastAsia"/>
          <w:lang w:eastAsia="zh-CN"/>
        </w:rPr>
        <w:t xml:space="preserve">several hundred </w:t>
      </w:r>
      <w:r w:rsidRPr="00FD69A6">
        <w:rPr>
          <w:rFonts w:eastAsiaTheme="minorEastAsia"/>
          <w:lang w:eastAsia="zh-CN"/>
        </w:rPr>
        <w:t>m</w:t>
      </w:r>
      <w:r>
        <w:rPr>
          <w:rFonts w:eastAsiaTheme="minorEastAsia"/>
          <w:lang w:eastAsia="zh-CN"/>
        </w:rPr>
        <w:t xml:space="preserve">eters, the enhancement of </w:t>
      </w:r>
      <w:r w:rsidRPr="00054B60">
        <w:rPr>
          <w:rFonts w:eastAsia="宋体"/>
          <w:lang w:eastAsia="zh-CN"/>
        </w:rPr>
        <w:t xml:space="preserve">beam management in NR </w:t>
      </w:r>
      <w:r>
        <w:rPr>
          <w:rFonts w:eastAsia="宋体"/>
          <w:lang w:eastAsia="zh-CN"/>
        </w:rPr>
        <w:t xml:space="preserve">which </w:t>
      </w:r>
      <w:r w:rsidRPr="00054B60">
        <w:rPr>
          <w:rFonts w:eastAsia="宋体"/>
          <w:lang w:eastAsia="zh-CN"/>
        </w:rPr>
        <w:t>was designed</w:t>
      </w:r>
      <w:r>
        <w:rPr>
          <w:rFonts w:eastAsia="宋体"/>
          <w:lang w:eastAsia="zh-CN"/>
        </w:rPr>
        <w:t xml:space="preserve"> </w:t>
      </w:r>
      <w:r w:rsidRPr="00054B60">
        <w:rPr>
          <w:rFonts w:eastAsia="宋体"/>
          <w:lang w:eastAsia="zh-CN"/>
        </w:rPr>
        <w:t>for terrestrial UE</w:t>
      </w:r>
      <w:r>
        <w:rPr>
          <w:rFonts w:eastAsia="宋体"/>
          <w:lang w:eastAsia="zh-CN"/>
        </w:rPr>
        <w:t xml:space="preserve">s is required. </w:t>
      </w:r>
      <w:r w:rsidR="00054B60">
        <w:rPr>
          <w:rFonts w:eastAsiaTheme="minorEastAsia" w:hint="eastAsia"/>
          <w:lang w:eastAsia="zh-CN"/>
        </w:rPr>
        <w:t>3</w:t>
      </w:r>
      <w:r w:rsidR="00054B60">
        <w:rPr>
          <w:rFonts w:eastAsiaTheme="minorEastAsia"/>
          <w:lang w:eastAsia="zh-CN"/>
        </w:rPr>
        <w:t>GPP has identified following objective relating to RAN1</w:t>
      </w:r>
      <w:r w:rsidR="003564EC">
        <w:rPr>
          <w:rFonts w:eastAsiaTheme="minorEastAsia"/>
          <w:lang w:eastAsia="zh-CN"/>
        </w:rPr>
        <w:t xml:space="preserve"> </w:t>
      </w:r>
      <w:r w:rsidR="003564EC">
        <w:rPr>
          <w:rFonts w:eastAsiaTheme="minorEastAsia"/>
          <w:lang w:eastAsia="zh-CN"/>
        </w:rPr>
        <w:fldChar w:fldCharType="begin"/>
      </w:r>
      <w:r w:rsidR="003564EC">
        <w:rPr>
          <w:rFonts w:eastAsiaTheme="minorEastAsia"/>
          <w:lang w:eastAsia="zh-CN"/>
        </w:rPr>
        <w:instrText xml:space="preserve"> REF _Ref115420874 \r \h </w:instrText>
      </w:r>
      <w:r w:rsidR="003564EC">
        <w:rPr>
          <w:rFonts w:eastAsiaTheme="minorEastAsia"/>
          <w:lang w:eastAsia="zh-CN"/>
        </w:rPr>
      </w:r>
      <w:r w:rsidR="003564EC">
        <w:rPr>
          <w:rFonts w:eastAsiaTheme="minorEastAsia"/>
          <w:lang w:eastAsia="zh-CN"/>
        </w:rPr>
        <w:fldChar w:fldCharType="separate"/>
      </w:r>
      <w:r w:rsidR="003564EC">
        <w:rPr>
          <w:rFonts w:eastAsiaTheme="minorEastAsia"/>
          <w:lang w:eastAsia="zh-CN"/>
        </w:rPr>
        <w:t>[1]</w:t>
      </w:r>
      <w:r w:rsidR="003564EC">
        <w:rPr>
          <w:rFonts w:eastAsiaTheme="minorEastAsia"/>
          <w:lang w:eastAsia="zh-CN"/>
        </w:rPr>
        <w:fldChar w:fldCharType="end"/>
      </w:r>
      <w:r w:rsidR="00054B60">
        <w:rPr>
          <w:rFonts w:eastAsiaTheme="minorEastAsia"/>
          <w:lang w:eastAsia="zh-CN"/>
        </w:rPr>
        <w:t>.</w:t>
      </w:r>
    </w:p>
    <w:tbl>
      <w:tblPr>
        <w:tblStyle w:val="aa"/>
        <w:tblW w:w="0" w:type="auto"/>
        <w:tblLook w:val="04A0" w:firstRow="1" w:lastRow="0" w:firstColumn="1" w:lastColumn="0" w:noHBand="0" w:noVBand="1"/>
      </w:tblPr>
      <w:tblGrid>
        <w:gridCol w:w="9060"/>
      </w:tblGrid>
      <w:tr w:rsidR="00054B60" w:rsidRPr="004A1DE5" w14:paraId="34FDD2F4" w14:textId="77777777" w:rsidTr="00256F2C">
        <w:tc>
          <w:tcPr>
            <w:tcW w:w="9286" w:type="dxa"/>
          </w:tcPr>
          <w:p w14:paraId="6881F104" w14:textId="77777777" w:rsidR="00054B60" w:rsidRPr="00782F71" w:rsidRDefault="00054B60" w:rsidP="00256F2C">
            <w:pPr>
              <w:rPr>
                <w:iCs/>
              </w:rPr>
            </w:pPr>
            <w:r>
              <w:rPr>
                <w:iCs/>
              </w:rPr>
              <w:t>5</w:t>
            </w:r>
            <w:r w:rsidRPr="00782F71">
              <w:rPr>
                <w:iCs/>
              </w:rPr>
              <w:t>. Study UE capability signaling to indicate UAV beamforming capabilities and, if necessary, RRC signaling [RAN1, RAN2]:</w:t>
            </w:r>
            <w:r w:rsidRPr="00782F71" w:rsidDel="00D41AD8">
              <w:rPr>
                <w:iCs/>
              </w:rPr>
              <w:t xml:space="preserve"> </w:t>
            </w:r>
          </w:p>
          <w:p w14:paraId="5C080862" w14:textId="77777777" w:rsidR="00054B60" w:rsidRPr="00782F71" w:rsidRDefault="00054B60" w:rsidP="00256F2C">
            <w:pPr>
              <w:rPr>
                <w:rStyle w:val="afa"/>
                <w:i w:val="0"/>
              </w:rPr>
            </w:pPr>
          </w:p>
          <w:p w14:paraId="3B3680F4" w14:textId="77777777" w:rsidR="00054B60" w:rsidRPr="00054B60" w:rsidRDefault="00054B60" w:rsidP="00256F2C">
            <w:pPr>
              <w:numPr>
                <w:ilvl w:val="0"/>
                <w:numId w:val="45"/>
              </w:numPr>
              <w:overflowPunct w:val="0"/>
              <w:autoSpaceDE w:val="0"/>
              <w:autoSpaceDN w:val="0"/>
              <w:adjustRightInd w:val="0"/>
              <w:spacing w:after="180"/>
              <w:jc w:val="left"/>
              <w:textAlignment w:val="baseline"/>
              <w:rPr>
                <w:i/>
                <w:iCs/>
              </w:rPr>
            </w:pPr>
            <w:r w:rsidRPr="00054B60">
              <w:rPr>
                <w:rStyle w:val="afa"/>
                <w:i w:val="0"/>
              </w:rPr>
              <w:t>FR1 with directional antenna at UE side</w:t>
            </w:r>
          </w:p>
        </w:tc>
      </w:tr>
    </w:tbl>
    <w:p w14:paraId="150F498A" w14:textId="7712B5B7" w:rsidR="001B4FAF" w:rsidRDefault="001B4FAF" w:rsidP="00054B60">
      <w:pPr>
        <w:rPr>
          <w:rFonts w:eastAsiaTheme="minorEastAsia"/>
          <w:lang w:eastAsia="zh-CN"/>
        </w:rPr>
      </w:pPr>
    </w:p>
    <w:p w14:paraId="5C4DDC7F" w14:textId="5AE5EBCF" w:rsidR="00CD4A81" w:rsidRDefault="00CD4A81" w:rsidP="00CD4A81">
      <w:pPr>
        <w:rPr>
          <w:rFonts w:ascii="Arial" w:eastAsiaTheme="minorEastAsia" w:hAnsi="Arial" w:cs="Arial"/>
          <w:bCs/>
          <w:sz w:val="24"/>
          <w:szCs w:val="26"/>
        </w:rPr>
      </w:pPr>
      <w:r>
        <w:rPr>
          <w:rFonts w:eastAsiaTheme="minorEastAsia"/>
          <w:lang w:eastAsia="zh-CN"/>
        </w:rPr>
        <w:t xml:space="preserve">This contribution discusses </w:t>
      </w:r>
      <w:r w:rsidR="005C384B">
        <w:rPr>
          <w:rFonts w:eastAsiaTheme="minorEastAsia"/>
          <w:lang w:eastAsia="zh-CN"/>
        </w:rPr>
        <w:t xml:space="preserve">possible </w:t>
      </w:r>
      <w:r w:rsidR="00C1130B">
        <w:rPr>
          <w:rFonts w:eastAsiaTheme="minorEastAsia" w:hint="eastAsia"/>
          <w:lang w:eastAsia="zh-CN"/>
        </w:rPr>
        <w:t>beam</w:t>
      </w:r>
      <w:r w:rsidR="00C1130B">
        <w:rPr>
          <w:rFonts w:eastAsiaTheme="minorEastAsia"/>
          <w:lang w:eastAsia="zh-CN"/>
        </w:rPr>
        <w:t xml:space="preserve">forming </w:t>
      </w:r>
      <w:r w:rsidR="005C384B">
        <w:rPr>
          <w:rFonts w:eastAsiaTheme="minorEastAsia"/>
          <w:lang w:eastAsia="zh-CN"/>
        </w:rPr>
        <w:t xml:space="preserve">enhancement </w:t>
      </w:r>
      <w:r w:rsidR="00C1130B">
        <w:rPr>
          <w:rFonts w:eastAsiaTheme="minorEastAsia"/>
          <w:lang w:eastAsia="zh-CN"/>
        </w:rPr>
        <w:t xml:space="preserve">related to MIMO operations </w:t>
      </w:r>
      <w:r w:rsidR="005C384B">
        <w:rPr>
          <w:rFonts w:eastAsiaTheme="minorEastAsia"/>
          <w:lang w:eastAsia="zh-CN"/>
        </w:rPr>
        <w:t>for a UAV UE operating in FR1</w:t>
      </w:r>
      <w:r w:rsidR="00C1130B">
        <w:rPr>
          <w:rFonts w:eastAsiaTheme="minorEastAsia"/>
          <w:lang w:eastAsia="zh-CN"/>
        </w:rPr>
        <w:t>.</w:t>
      </w:r>
    </w:p>
    <w:p w14:paraId="4947C6AA" w14:textId="67CCEAB0" w:rsidR="00CD4A81" w:rsidRPr="00352B87" w:rsidRDefault="00CD4A81" w:rsidP="00CD4A81">
      <w:pPr>
        <w:pStyle w:val="title1"/>
      </w:pPr>
      <w:r>
        <w:t>Discussion on beamforming related UE capabilities</w:t>
      </w:r>
    </w:p>
    <w:p w14:paraId="28F5DC5C" w14:textId="77777777" w:rsidR="00E16AA1" w:rsidRPr="00352B87" w:rsidRDefault="00E16AA1" w:rsidP="00352B87">
      <w:pPr>
        <w:pStyle w:val="af2"/>
        <w:keepNext/>
        <w:widowControl/>
        <w:numPr>
          <w:ilvl w:val="1"/>
          <w:numId w:val="33"/>
        </w:numPr>
        <w:spacing w:before="240" w:after="60"/>
        <w:ind w:firstLineChars="0"/>
        <w:outlineLvl w:val="2"/>
        <w:rPr>
          <w:rFonts w:ascii="Arial" w:eastAsiaTheme="minorEastAsia" w:hAnsi="Arial" w:cs="Arial"/>
          <w:bCs/>
          <w:vanish/>
          <w:kern w:val="0"/>
          <w:sz w:val="24"/>
          <w:szCs w:val="26"/>
        </w:rPr>
      </w:pPr>
    </w:p>
    <w:p w14:paraId="32585289" w14:textId="2D4CDF1B" w:rsidR="00C1130B" w:rsidRDefault="00A100A0" w:rsidP="00C1130B">
      <w:pPr>
        <w:rPr>
          <w:rFonts w:eastAsia="宋体"/>
          <w:lang w:eastAsia="zh-CN"/>
        </w:rPr>
      </w:pPr>
      <w:r>
        <w:rPr>
          <w:rFonts w:eastAsia="宋体"/>
          <w:lang w:eastAsia="zh-CN"/>
        </w:rPr>
        <w:t xml:space="preserve">Beamforming operation mainly center on </w:t>
      </w:r>
      <w:r w:rsidR="00C1130B">
        <w:rPr>
          <w:rFonts w:eastAsia="宋体"/>
          <w:lang w:eastAsia="zh-CN"/>
        </w:rPr>
        <w:t xml:space="preserve">DL TCI state and UL spatial relation </w:t>
      </w:r>
      <w:r>
        <w:rPr>
          <w:rFonts w:eastAsia="宋体"/>
          <w:lang w:eastAsia="zh-CN"/>
        </w:rPr>
        <w:t xml:space="preserve">in Rel-15/16, and DL TCI state and UL TCI state in Rel-17 unified TCI framework, all of which </w:t>
      </w:r>
      <w:r w:rsidR="00C1130B">
        <w:rPr>
          <w:rFonts w:eastAsia="宋体"/>
          <w:lang w:eastAsia="zh-CN"/>
        </w:rPr>
        <w:t>determine the DL Rx spatial parameter and UL Tx spatial filter.</w:t>
      </w:r>
    </w:p>
    <w:p w14:paraId="4BCAD5F0" w14:textId="74CD98A5" w:rsidR="00924348" w:rsidRDefault="00A100A0" w:rsidP="00A100A0">
      <w:pPr>
        <w:rPr>
          <w:rFonts w:eastAsia="宋体"/>
          <w:lang w:eastAsia="zh-CN"/>
        </w:rPr>
      </w:pPr>
      <w:r>
        <w:rPr>
          <w:rFonts w:eastAsia="宋体"/>
          <w:lang w:eastAsia="zh-CN"/>
        </w:rPr>
        <w:t xml:space="preserve">A UE needs to report </w:t>
      </w:r>
      <w:r w:rsidR="00C93AD5">
        <w:rPr>
          <w:rFonts w:eastAsia="宋体"/>
          <w:lang w:eastAsia="zh-CN"/>
        </w:rPr>
        <w:t xml:space="preserve">its support of </w:t>
      </w:r>
      <w:r w:rsidR="00C93AD5">
        <w:rPr>
          <w:rFonts w:eastAsia="宋体" w:hint="eastAsia"/>
          <w:lang w:eastAsia="zh-CN"/>
        </w:rPr>
        <w:t>m</w:t>
      </w:r>
      <w:r w:rsidR="00C93AD5" w:rsidRPr="00C93AD5">
        <w:rPr>
          <w:rFonts w:eastAsia="宋体"/>
          <w:lang w:eastAsia="zh-CN"/>
        </w:rPr>
        <w:t>aximum number of configured TCI states per CC for PDSCH</w:t>
      </w:r>
      <w:r w:rsidR="00C93AD5">
        <w:rPr>
          <w:rFonts w:eastAsia="宋体"/>
          <w:lang w:eastAsia="zh-CN"/>
        </w:rPr>
        <w:t xml:space="preserve"> as</w:t>
      </w:r>
      <w:r w:rsidR="00C93AD5" w:rsidRPr="00C93AD5">
        <w:t xml:space="preserve"> </w:t>
      </w:r>
      <w:r w:rsidR="00C93AD5">
        <w:rPr>
          <w:rFonts w:eastAsia="宋体"/>
          <w:lang w:eastAsia="zh-CN"/>
        </w:rPr>
        <w:t>a m</w:t>
      </w:r>
      <w:r w:rsidR="00C93AD5" w:rsidRPr="00C93AD5">
        <w:rPr>
          <w:rFonts w:eastAsia="宋体"/>
          <w:lang w:eastAsia="zh-CN"/>
        </w:rPr>
        <w:t>andatory with capability signaling</w:t>
      </w:r>
      <w:r w:rsidR="00C93AD5">
        <w:rPr>
          <w:rFonts w:eastAsia="宋体"/>
          <w:lang w:eastAsia="zh-CN"/>
        </w:rPr>
        <w:t xml:space="preserve">. </w:t>
      </w:r>
      <w:r w:rsidR="00C93AD5" w:rsidRPr="00C93AD5">
        <w:rPr>
          <w:rFonts w:eastAsia="宋体"/>
          <w:lang w:eastAsia="zh-CN"/>
        </w:rPr>
        <w:t>UE is mandated to signal 64 for FR2.</w:t>
      </w:r>
      <w:r w:rsidR="00C93AD5">
        <w:rPr>
          <w:rFonts w:eastAsia="宋体"/>
          <w:lang w:eastAsia="zh-CN"/>
        </w:rPr>
        <w:t xml:space="preserve"> </w:t>
      </w:r>
      <w:r w:rsidR="00C93AD5" w:rsidRPr="00C93AD5">
        <w:rPr>
          <w:rFonts w:eastAsia="宋体"/>
          <w:lang w:eastAsia="zh-CN"/>
        </w:rPr>
        <w:t>For FR1, UE is mandated to report at least the max number of allowed SSB in the band</w:t>
      </w:r>
      <w:r w:rsidR="00C93AD5">
        <w:rPr>
          <w:rFonts w:eastAsia="宋体"/>
          <w:lang w:eastAsia="zh-CN"/>
        </w:rPr>
        <w:t>.</w:t>
      </w:r>
      <w:r>
        <w:rPr>
          <w:rFonts w:eastAsia="宋体"/>
          <w:lang w:eastAsia="zh-CN"/>
        </w:rPr>
        <w:t xml:space="preserve"> </w:t>
      </w:r>
      <w:r w:rsidRPr="00A100A0">
        <w:rPr>
          <w:rFonts w:eastAsia="宋体"/>
          <w:lang w:eastAsia="zh-CN"/>
        </w:rPr>
        <w:t>Each TCI</w:t>
      </w:r>
      <w:r w:rsidR="00924348">
        <w:rPr>
          <w:rFonts w:eastAsia="宋体"/>
          <w:lang w:eastAsia="zh-CN"/>
        </w:rPr>
        <w:t xml:space="preserve"> s</w:t>
      </w:r>
      <w:r w:rsidRPr="00A100A0">
        <w:rPr>
          <w:rFonts w:eastAsia="宋体"/>
          <w:lang w:eastAsia="zh-CN"/>
        </w:rPr>
        <w:t xml:space="preserve">tate contains parameters for configuring a </w:t>
      </w:r>
      <w:r w:rsidR="00924348">
        <w:rPr>
          <w:rFonts w:eastAsia="宋体"/>
          <w:lang w:eastAsia="zh-CN"/>
        </w:rPr>
        <w:t xml:space="preserve">QCL </w:t>
      </w:r>
      <w:r w:rsidRPr="00A100A0">
        <w:rPr>
          <w:rFonts w:eastAsia="宋体"/>
          <w:lang w:eastAsia="zh-CN"/>
        </w:rPr>
        <w:t xml:space="preserve">relationship between one or two downlink reference signals and the DMRS ports of the PDSCH, the DM-RS port of PDCCH or the CSI-RS resource. </w:t>
      </w:r>
    </w:p>
    <w:p w14:paraId="51283D4C" w14:textId="53955EEC" w:rsidR="00A100A0" w:rsidRPr="00A100A0" w:rsidRDefault="00A100A0" w:rsidP="00A100A0">
      <w:pPr>
        <w:rPr>
          <w:rFonts w:eastAsia="宋体"/>
          <w:lang w:eastAsia="zh-CN"/>
        </w:rPr>
      </w:pPr>
      <w:r w:rsidRPr="00A100A0">
        <w:rPr>
          <w:rFonts w:eastAsia="宋体"/>
          <w:lang w:eastAsia="zh-CN"/>
        </w:rPr>
        <w:t>The quasi co-location relationship is configured by the higher layer parameter qcl-Type1 for the first DL RS, and qcl-Type2 for the second DL RS (if configured). For the case of two DL RSs, the QCL types shall not be the same, regardless of whether the references are to the same DL RS or different DL RSs. The</w:t>
      </w:r>
      <w:r w:rsidR="00924348">
        <w:rPr>
          <w:rFonts w:eastAsia="宋体"/>
          <w:lang w:eastAsia="zh-CN"/>
        </w:rPr>
        <w:t xml:space="preserve"> QCL</w:t>
      </w:r>
      <w:r w:rsidRPr="00A100A0">
        <w:rPr>
          <w:rFonts w:eastAsia="宋体"/>
          <w:lang w:eastAsia="zh-CN"/>
        </w:rPr>
        <w:t xml:space="preserve"> types corresponding to each DL RS may take one of the following: </w:t>
      </w:r>
    </w:p>
    <w:p w14:paraId="0FC468ED" w14:textId="6C0ADED2" w:rsidR="00A100A0" w:rsidRPr="00A100A0" w:rsidRDefault="00C946FC" w:rsidP="00C946FC">
      <w:pPr>
        <w:pStyle w:val="bullet2"/>
      </w:pPr>
      <w:r>
        <w:t>T</w:t>
      </w:r>
      <w:r w:rsidR="00A100A0" w:rsidRPr="00A100A0">
        <w:t>ype</w:t>
      </w:r>
      <w:r>
        <w:t xml:space="preserve"> </w:t>
      </w:r>
      <w:r w:rsidR="00A100A0" w:rsidRPr="00A100A0">
        <w:t>A: {Doppler shift, Doppler spread, average delay, delay spread}</w:t>
      </w:r>
    </w:p>
    <w:p w14:paraId="7CF9F72E" w14:textId="1DBF0648" w:rsidR="00A100A0" w:rsidRPr="00A100A0" w:rsidRDefault="00C946FC" w:rsidP="00C946FC">
      <w:pPr>
        <w:pStyle w:val="bullet2"/>
      </w:pPr>
      <w:r>
        <w:t>T</w:t>
      </w:r>
      <w:r w:rsidRPr="00A100A0">
        <w:t>ype</w:t>
      </w:r>
      <w:r>
        <w:t xml:space="preserve"> </w:t>
      </w:r>
      <w:r>
        <w:rPr>
          <w:rFonts w:hint="eastAsia"/>
        </w:rPr>
        <w:t>B</w:t>
      </w:r>
      <w:r w:rsidR="00A100A0" w:rsidRPr="00A100A0">
        <w:t>: {Doppler shift, Doppler spread}</w:t>
      </w:r>
    </w:p>
    <w:p w14:paraId="1C8C8A90" w14:textId="1528D1F9" w:rsidR="00A100A0" w:rsidRPr="00A100A0" w:rsidRDefault="00C946FC" w:rsidP="00C946FC">
      <w:pPr>
        <w:pStyle w:val="bullet2"/>
      </w:pPr>
      <w:r>
        <w:t>T</w:t>
      </w:r>
      <w:r w:rsidRPr="00A100A0">
        <w:t>ype</w:t>
      </w:r>
      <w:r>
        <w:t xml:space="preserve"> </w:t>
      </w:r>
      <w:r>
        <w:rPr>
          <w:rFonts w:hint="eastAsia"/>
        </w:rPr>
        <w:t>C</w:t>
      </w:r>
      <w:r w:rsidR="00A100A0" w:rsidRPr="00A100A0">
        <w:t>: {Doppler shift, average delay}</w:t>
      </w:r>
    </w:p>
    <w:p w14:paraId="7917CE92" w14:textId="60E1AEEC" w:rsidR="00A100A0" w:rsidRDefault="00C946FC" w:rsidP="00C946FC">
      <w:pPr>
        <w:pStyle w:val="bullet2"/>
      </w:pPr>
      <w:r>
        <w:t>T</w:t>
      </w:r>
      <w:r w:rsidRPr="00A100A0">
        <w:t>ype</w:t>
      </w:r>
      <w:r>
        <w:t xml:space="preserve"> </w:t>
      </w:r>
      <w:r>
        <w:rPr>
          <w:rFonts w:hint="eastAsia"/>
        </w:rPr>
        <w:t>D</w:t>
      </w:r>
      <w:r w:rsidR="00A100A0" w:rsidRPr="00A100A0">
        <w:t>: {Spatial Rx parameter}</w:t>
      </w:r>
    </w:p>
    <w:p w14:paraId="5D0D64A8" w14:textId="77777777" w:rsidR="00992918" w:rsidRDefault="00992918" w:rsidP="00C946FC">
      <w:pPr>
        <w:rPr>
          <w:rFonts w:eastAsia="宋体"/>
          <w:lang w:eastAsia="zh-CN"/>
        </w:rPr>
      </w:pPr>
      <w:r>
        <w:rPr>
          <w:rFonts w:eastAsia="宋体"/>
          <w:lang w:eastAsia="zh-CN"/>
        </w:rPr>
        <w:t>Unfortunately</w:t>
      </w:r>
      <w:r w:rsidR="00C946FC">
        <w:rPr>
          <w:rFonts w:eastAsia="宋体"/>
          <w:lang w:eastAsia="zh-CN"/>
        </w:rPr>
        <w:t xml:space="preserve">, a TCI state in FR1 </w:t>
      </w:r>
      <w:r w:rsidR="00C1130B" w:rsidRPr="00C1130B">
        <w:rPr>
          <w:rFonts w:eastAsia="宋体"/>
          <w:lang w:eastAsia="zh-CN"/>
        </w:rPr>
        <w:t>contains only a single reference signal, provid</w:t>
      </w:r>
      <w:r w:rsidR="00C946FC">
        <w:rPr>
          <w:rFonts w:eastAsia="宋体"/>
          <w:lang w:eastAsia="zh-CN"/>
        </w:rPr>
        <w:t xml:space="preserve">ing reference of </w:t>
      </w:r>
      <w:r>
        <w:rPr>
          <w:rFonts w:eastAsia="宋体"/>
          <w:lang w:eastAsia="zh-CN"/>
        </w:rPr>
        <w:t xml:space="preserve">any </w:t>
      </w:r>
      <w:r w:rsidR="00C1130B" w:rsidRPr="00C1130B">
        <w:rPr>
          <w:rFonts w:eastAsia="宋体"/>
          <w:lang w:eastAsia="zh-CN"/>
        </w:rPr>
        <w:t>QCL Type</w:t>
      </w:r>
      <w:r>
        <w:rPr>
          <w:rFonts w:eastAsia="宋体"/>
          <w:lang w:eastAsia="zh-CN"/>
        </w:rPr>
        <w:t xml:space="preserve"> but Type D for DMRS ports of </w:t>
      </w:r>
      <w:r w:rsidRPr="00A100A0">
        <w:rPr>
          <w:rFonts w:eastAsia="宋体"/>
          <w:lang w:eastAsia="zh-CN"/>
        </w:rPr>
        <w:t>the PDSCH, the DM-RS port of PDCCH or the CSI-RS resource</w:t>
      </w:r>
      <w:r w:rsidR="00C1130B" w:rsidRPr="00C1130B">
        <w:rPr>
          <w:rFonts w:eastAsia="宋体"/>
          <w:lang w:eastAsia="zh-CN"/>
        </w:rPr>
        <w:t xml:space="preserve">. </w:t>
      </w:r>
      <w:r>
        <w:rPr>
          <w:rFonts w:eastAsia="宋体"/>
          <w:lang w:eastAsia="zh-CN"/>
        </w:rPr>
        <w:t xml:space="preserve">Therefore, </w:t>
      </w:r>
      <w:r w:rsidR="00C946FC">
        <w:rPr>
          <w:rFonts w:eastAsia="宋体"/>
          <w:lang w:eastAsia="zh-CN"/>
        </w:rPr>
        <w:t xml:space="preserve">TCI state </w:t>
      </w:r>
      <w:r>
        <w:rPr>
          <w:rFonts w:eastAsia="宋体"/>
          <w:lang w:eastAsia="zh-CN"/>
        </w:rPr>
        <w:t xml:space="preserve">in FR2 </w:t>
      </w:r>
      <w:r w:rsidR="00C946FC">
        <w:rPr>
          <w:rFonts w:eastAsia="宋体"/>
          <w:lang w:eastAsia="zh-CN"/>
        </w:rPr>
        <w:t>cannot provide any spatial information.</w:t>
      </w:r>
      <w:r>
        <w:rPr>
          <w:rFonts w:eastAsia="宋体"/>
          <w:lang w:eastAsia="zh-CN"/>
        </w:rPr>
        <w:t xml:space="preserve"> </w:t>
      </w:r>
    </w:p>
    <w:p w14:paraId="4D0176B1" w14:textId="6BB343E6" w:rsidR="00C946FC" w:rsidRDefault="00992918" w:rsidP="00C946FC">
      <w:pPr>
        <w:rPr>
          <w:rFonts w:eastAsia="宋体"/>
          <w:lang w:eastAsia="zh-CN"/>
        </w:rPr>
      </w:pPr>
      <w:r>
        <w:rPr>
          <w:rFonts w:eastAsia="宋体"/>
          <w:lang w:eastAsia="zh-CN"/>
        </w:rPr>
        <w:t>For the traditional framework other than Rel-17 unified TCI framework, UL Tx spatial filter</w:t>
      </w:r>
      <w:r w:rsidR="00080DDC">
        <w:rPr>
          <w:rFonts w:eastAsia="宋体"/>
          <w:lang w:eastAsia="zh-CN"/>
        </w:rPr>
        <w:t xml:space="preserve"> for PUCCH, PUSCH or SRS is determined based on spatial relation which provides </w:t>
      </w:r>
      <w:r w:rsidR="00080DDC" w:rsidRPr="00080DDC">
        <w:rPr>
          <w:rFonts w:eastAsia="宋体"/>
          <w:lang w:eastAsia="zh-CN"/>
        </w:rPr>
        <w:t>a reference RS</w:t>
      </w:r>
      <w:r w:rsidR="00C25876">
        <w:rPr>
          <w:rFonts w:eastAsia="宋体"/>
          <w:lang w:eastAsia="zh-CN"/>
        </w:rPr>
        <w:t xml:space="preserve"> such as SSB, CSI-RS or SRS. Similarly, spatial relation is only applicable to FR2. In unified TCI framework, the function of spatial relation is </w:t>
      </w:r>
      <w:r w:rsidR="00C25876">
        <w:rPr>
          <w:rFonts w:eastAsia="宋体"/>
          <w:lang w:eastAsia="zh-CN"/>
        </w:rPr>
        <w:lastRenderedPageBreak/>
        <w:t xml:space="preserve">moved to a joint TCI state or a UL TCI state which indicates </w:t>
      </w:r>
      <w:r w:rsidR="00C25876" w:rsidRPr="00C25876">
        <w:rPr>
          <w:rFonts w:eastAsia="宋体"/>
          <w:lang w:eastAsia="zh-CN"/>
        </w:rPr>
        <w:t xml:space="preserve">the RS configured with </w:t>
      </w:r>
      <w:r w:rsidR="00C25876">
        <w:rPr>
          <w:rFonts w:eastAsia="宋体"/>
          <w:lang w:eastAsia="zh-CN"/>
        </w:rPr>
        <w:t>QCL Type D to determine the UL Tx spatial filter.</w:t>
      </w:r>
    </w:p>
    <w:p w14:paraId="15BEABCB" w14:textId="27AED57C" w:rsidR="00627CFE" w:rsidRDefault="003D0826" w:rsidP="00CD4A81">
      <w:pPr>
        <w:rPr>
          <w:rFonts w:eastAsia="宋体"/>
          <w:lang w:eastAsia="zh-CN"/>
        </w:rPr>
      </w:pPr>
      <w:r>
        <w:rPr>
          <w:rFonts w:eastAsia="宋体"/>
          <w:lang w:eastAsia="zh-CN"/>
        </w:rPr>
        <w:t xml:space="preserve">In FR1, </w:t>
      </w:r>
      <w:r w:rsidR="00CD2D25">
        <w:rPr>
          <w:rFonts w:eastAsia="宋体"/>
          <w:lang w:eastAsia="zh-CN"/>
        </w:rPr>
        <w:t xml:space="preserve">one way to realize </w:t>
      </w:r>
      <w:r>
        <w:rPr>
          <w:rFonts w:eastAsia="宋体"/>
          <w:lang w:eastAsia="zh-CN"/>
        </w:rPr>
        <w:t xml:space="preserve">beamforming </w:t>
      </w:r>
      <w:r w:rsidR="00CD2D25">
        <w:rPr>
          <w:rFonts w:eastAsia="宋体"/>
          <w:lang w:eastAsia="zh-CN"/>
        </w:rPr>
        <w:t>is digital precoding, which simulat</w:t>
      </w:r>
      <w:r w:rsidR="00C920EA">
        <w:rPr>
          <w:rFonts w:eastAsia="宋体"/>
          <w:lang w:eastAsia="zh-CN"/>
        </w:rPr>
        <w:t>es</w:t>
      </w:r>
      <w:r w:rsidR="00CD2D25">
        <w:rPr>
          <w:rFonts w:eastAsia="宋体"/>
          <w:lang w:eastAsia="zh-CN"/>
        </w:rPr>
        <w:t xml:space="preserve"> analog beamforming to match the channel direction. Codebook-based precoding and non-codebook-based precoding are specified based on CSI report or channel reciprocity. However,</w:t>
      </w:r>
      <w:r w:rsidR="006E4B0D">
        <w:rPr>
          <w:rFonts w:eastAsia="宋体"/>
          <w:lang w:eastAsia="zh-CN"/>
        </w:rPr>
        <w:t xml:space="preserve"> considering the fact that typical</w:t>
      </w:r>
      <w:r w:rsidR="00C920EA">
        <w:rPr>
          <w:rFonts w:eastAsia="宋体"/>
          <w:lang w:eastAsia="zh-CN"/>
        </w:rPr>
        <w:t xml:space="preserve"> </w:t>
      </w:r>
      <w:r w:rsidR="006E4B0D">
        <w:rPr>
          <w:rFonts w:eastAsia="宋体"/>
          <w:lang w:eastAsia="zh-CN"/>
        </w:rPr>
        <w:t xml:space="preserve">implementations of UAV antennas also relies on analog beam, </w:t>
      </w:r>
      <w:r w:rsidR="00C920EA">
        <w:rPr>
          <w:rFonts w:eastAsia="宋体"/>
          <w:lang w:eastAsia="zh-CN"/>
        </w:rPr>
        <w:t xml:space="preserve">pure digital beamforming </w:t>
      </w:r>
      <w:r w:rsidR="006E4B0D">
        <w:rPr>
          <w:rFonts w:eastAsia="宋体"/>
          <w:lang w:eastAsia="zh-CN"/>
        </w:rPr>
        <w:t xml:space="preserve">without utilizing the existing capabilities of UAV </w:t>
      </w:r>
      <w:r w:rsidR="001900B5">
        <w:rPr>
          <w:rFonts w:eastAsia="宋体"/>
          <w:lang w:eastAsia="zh-CN"/>
        </w:rPr>
        <w:t xml:space="preserve">antenna implementation </w:t>
      </w:r>
      <w:r w:rsidR="006E4B0D">
        <w:rPr>
          <w:rFonts w:eastAsia="宋体"/>
          <w:lang w:eastAsia="zh-CN"/>
        </w:rPr>
        <w:t xml:space="preserve">would not </w:t>
      </w:r>
      <w:r w:rsidR="001900B5">
        <w:rPr>
          <w:rFonts w:eastAsia="宋体"/>
          <w:lang w:eastAsia="zh-CN"/>
        </w:rPr>
        <w:t xml:space="preserve">satisfy </w:t>
      </w:r>
      <w:r w:rsidR="006E4B0D">
        <w:rPr>
          <w:rFonts w:eastAsia="宋体"/>
          <w:lang w:eastAsia="zh-CN"/>
        </w:rPr>
        <w:t>the</w:t>
      </w:r>
      <w:r w:rsidR="001900B5">
        <w:rPr>
          <w:rFonts w:eastAsia="宋体"/>
          <w:lang w:eastAsia="zh-CN"/>
        </w:rPr>
        <w:t xml:space="preserve"> target scenarios full of these UAVs.</w:t>
      </w:r>
      <w:r w:rsidR="006E4B0D">
        <w:rPr>
          <w:rFonts w:eastAsia="宋体"/>
          <w:lang w:eastAsia="zh-CN"/>
        </w:rPr>
        <w:t xml:space="preserve"> </w:t>
      </w:r>
    </w:p>
    <w:p w14:paraId="66321D39" w14:textId="365DE1EC" w:rsidR="00034A61" w:rsidRDefault="00034A61" w:rsidP="00034A61">
      <w:pPr>
        <w:pStyle w:val="observation"/>
        <w:rPr>
          <w:lang w:eastAsia="zh-CN"/>
        </w:rPr>
      </w:pPr>
      <w:r>
        <w:rPr>
          <w:lang w:eastAsia="zh-CN"/>
        </w:rPr>
        <w:t xml:space="preserve">In FR1, digital precoding </w:t>
      </w:r>
      <w:r w:rsidR="006B63D8">
        <w:rPr>
          <w:lang w:eastAsia="zh-CN"/>
        </w:rPr>
        <w:t xml:space="preserve">only without directional antenna </w:t>
      </w:r>
      <w:r>
        <w:rPr>
          <w:lang w:eastAsia="zh-CN"/>
        </w:rPr>
        <w:t>may have coverage problem for UAV UEs.</w:t>
      </w:r>
    </w:p>
    <w:p w14:paraId="16B0F68C" w14:textId="1764D6F9" w:rsidR="003D0826" w:rsidRDefault="00034A61" w:rsidP="00CD4A81">
      <w:pPr>
        <w:rPr>
          <w:rFonts w:eastAsia="宋体"/>
          <w:lang w:eastAsia="zh-CN"/>
        </w:rPr>
      </w:pPr>
      <w:r>
        <w:rPr>
          <w:rFonts w:eastAsia="宋体"/>
          <w:lang w:eastAsia="zh-CN"/>
        </w:rPr>
        <w:t xml:space="preserve">To improve the coverage for a UAV UE </w:t>
      </w:r>
      <w:r w:rsidRPr="00034A61">
        <w:rPr>
          <w:rFonts w:eastAsia="宋体"/>
          <w:lang w:eastAsia="zh-CN"/>
        </w:rPr>
        <w:t xml:space="preserve">with </w:t>
      </w:r>
      <w:r>
        <w:rPr>
          <w:rFonts w:eastAsia="宋体"/>
          <w:lang w:eastAsia="zh-CN"/>
        </w:rPr>
        <w:t>high</w:t>
      </w:r>
      <w:r w:rsidRPr="00034A61">
        <w:rPr>
          <w:rFonts w:eastAsia="宋体"/>
          <w:lang w:eastAsia="zh-CN"/>
        </w:rPr>
        <w:t xml:space="preserve"> altitude</w:t>
      </w:r>
      <w:r>
        <w:rPr>
          <w:rFonts w:eastAsia="宋体"/>
          <w:lang w:eastAsia="zh-CN"/>
        </w:rPr>
        <w:t xml:space="preserve">, </w:t>
      </w:r>
      <w:r w:rsidR="00637129">
        <w:rPr>
          <w:rFonts w:eastAsia="宋体"/>
          <w:lang w:eastAsia="zh-CN"/>
        </w:rPr>
        <w:t xml:space="preserve">enhancement can be considered from both </w:t>
      </w:r>
      <w:proofErr w:type="spellStart"/>
      <w:r w:rsidR="00637129">
        <w:rPr>
          <w:rFonts w:eastAsia="宋体"/>
          <w:lang w:eastAsia="zh-CN"/>
        </w:rPr>
        <w:t>gNB</w:t>
      </w:r>
      <w:proofErr w:type="spellEnd"/>
      <w:r w:rsidR="00637129">
        <w:rPr>
          <w:rFonts w:eastAsia="宋体"/>
          <w:lang w:eastAsia="zh-CN"/>
        </w:rPr>
        <w:t xml:space="preserve"> side and UE side. </w:t>
      </w:r>
      <w:r w:rsidR="008E0A7F">
        <w:rPr>
          <w:rFonts w:eastAsia="宋体"/>
          <w:lang w:eastAsia="zh-CN"/>
        </w:rPr>
        <w:t>For instance, t</w:t>
      </w:r>
      <w:r w:rsidR="00637129">
        <w:rPr>
          <w:rFonts w:eastAsia="宋体"/>
          <w:lang w:eastAsia="zh-CN"/>
        </w:rPr>
        <w:t>he base station can be equipped with antenna array capable of up-tilt beamforming</w:t>
      </w:r>
      <w:r w:rsidR="00B23CAD">
        <w:rPr>
          <w:rFonts w:eastAsia="宋体"/>
          <w:lang w:eastAsia="zh-CN"/>
        </w:rPr>
        <w:t xml:space="preserve"> which is not in the scope of this WID</w:t>
      </w:r>
      <w:r w:rsidR="00637129">
        <w:rPr>
          <w:rFonts w:eastAsia="宋体"/>
          <w:lang w:eastAsia="zh-CN"/>
        </w:rPr>
        <w:t>, while UE</w:t>
      </w:r>
      <w:r w:rsidR="00637129">
        <w:rPr>
          <w:rFonts w:eastAsia="宋体" w:hint="eastAsia"/>
          <w:lang w:eastAsia="zh-CN"/>
        </w:rPr>
        <w:t xml:space="preserve"> </w:t>
      </w:r>
      <w:r w:rsidR="00637129">
        <w:rPr>
          <w:rFonts w:eastAsia="宋体"/>
          <w:lang w:eastAsia="zh-CN"/>
        </w:rPr>
        <w:t xml:space="preserve">can be equipped with multiple </w:t>
      </w:r>
      <w:r w:rsidR="00637129" w:rsidRPr="00637129">
        <w:rPr>
          <w:rFonts w:eastAsia="宋体"/>
          <w:lang w:eastAsia="zh-CN"/>
        </w:rPr>
        <w:t>directional antenna</w:t>
      </w:r>
      <w:r w:rsidR="00637129">
        <w:rPr>
          <w:rFonts w:eastAsia="宋体"/>
          <w:lang w:eastAsia="zh-CN"/>
        </w:rPr>
        <w:t xml:space="preserve"> panels or a </w:t>
      </w:r>
      <w:r w:rsidR="00637129" w:rsidRPr="00637129">
        <w:rPr>
          <w:rFonts w:eastAsia="宋体"/>
          <w:lang w:eastAsia="zh-CN"/>
        </w:rPr>
        <w:t>rotatable</w:t>
      </w:r>
      <w:r w:rsidR="00637129">
        <w:rPr>
          <w:rFonts w:eastAsia="宋体"/>
          <w:lang w:eastAsia="zh-CN"/>
        </w:rPr>
        <w:t xml:space="preserve"> directional antenna panel</w:t>
      </w:r>
      <w:r w:rsidR="00637129" w:rsidRPr="00637129">
        <w:rPr>
          <w:rFonts w:eastAsia="宋体"/>
          <w:lang w:eastAsia="zh-CN"/>
        </w:rPr>
        <w:t xml:space="preserve"> </w:t>
      </w:r>
      <w:r w:rsidR="00637129">
        <w:rPr>
          <w:rFonts w:eastAsia="宋体"/>
          <w:lang w:eastAsia="zh-CN"/>
        </w:rPr>
        <w:t>in FR1</w:t>
      </w:r>
      <w:r w:rsidR="00B23CAD">
        <w:rPr>
          <w:rFonts w:eastAsia="宋体"/>
          <w:lang w:eastAsia="zh-CN"/>
        </w:rPr>
        <w:t>.</w:t>
      </w:r>
      <w:r w:rsidR="006F1AA7">
        <w:rPr>
          <w:rFonts w:eastAsia="宋体"/>
          <w:lang w:eastAsia="zh-CN"/>
        </w:rPr>
        <w:t xml:space="preserve"> Then the beam management procedure </w:t>
      </w:r>
      <w:r w:rsidR="0004143F">
        <w:rPr>
          <w:rFonts w:eastAsia="宋体"/>
          <w:lang w:eastAsia="zh-CN"/>
        </w:rPr>
        <w:t>and reception and transmission</w:t>
      </w:r>
      <w:r w:rsidR="0004143F" w:rsidRPr="0004143F">
        <w:rPr>
          <w:rFonts w:eastAsia="宋体"/>
          <w:lang w:eastAsia="zh-CN"/>
        </w:rPr>
        <w:t xml:space="preserve"> </w:t>
      </w:r>
      <w:r w:rsidR="0004143F">
        <w:rPr>
          <w:rFonts w:eastAsia="宋体"/>
          <w:lang w:eastAsia="zh-CN"/>
        </w:rPr>
        <w:t xml:space="preserve">of different channels based on TCI state with QCL Type D and spatial relation </w:t>
      </w:r>
      <w:r w:rsidR="006F1AA7">
        <w:rPr>
          <w:rFonts w:eastAsia="宋体"/>
          <w:lang w:eastAsia="zh-CN"/>
        </w:rPr>
        <w:t>similar to FR2 can be introduced to FR1</w:t>
      </w:r>
      <w:r w:rsidR="0004143F">
        <w:rPr>
          <w:rFonts w:eastAsia="宋体"/>
          <w:lang w:eastAsia="zh-CN"/>
        </w:rPr>
        <w:t xml:space="preserve"> by </w:t>
      </w:r>
      <w:r w:rsidR="0004143F" w:rsidRPr="0004143F">
        <w:rPr>
          <w:rFonts w:eastAsia="宋体"/>
          <w:lang w:eastAsia="zh-CN"/>
        </w:rPr>
        <w:t>extend</w:t>
      </w:r>
      <w:r w:rsidR="0004143F">
        <w:rPr>
          <w:rFonts w:eastAsia="宋体"/>
          <w:lang w:eastAsia="zh-CN"/>
        </w:rPr>
        <w:t>ing</w:t>
      </w:r>
      <w:r w:rsidR="0004143F" w:rsidRPr="0004143F">
        <w:rPr>
          <w:rFonts w:eastAsia="宋体"/>
          <w:lang w:eastAsia="zh-CN"/>
        </w:rPr>
        <w:t xml:space="preserve"> the </w:t>
      </w:r>
      <w:r w:rsidR="0004143F">
        <w:rPr>
          <w:rFonts w:eastAsia="宋体"/>
          <w:lang w:eastAsia="zh-CN"/>
        </w:rPr>
        <w:t>spatial domain related</w:t>
      </w:r>
      <w:r w:rsidR="0004143F" w:rsidRPr="0004143F">
        <w:rPr>
          <w:rFonts w:eastAsia="宋体"/>
          <w:lang w:eastAsia="zh-CN"/>
        </w:rPr>
        <w:t xml:space="preserve"> capabilities to the FR1 or remov</w:t>
      </w:r>
      <w:r w:rsidR="0004143F">
        <w:rPr>
          <w:rFonts w:eastAsia="宋体"/>
          <w:lang w:eastAsia="zh-CN"/>
        </w:rPr>
        <w:t>ing</w:t>
      </w:r>
      <w:r w:rsidR="0004143F" w:rsidRPr="0004143F">
        <w:rPr>
          <w:rFonts w:eastAsia="宋体"/>
          <w:lang w:eastAsia="zh-CN"/>
        </w:rPr>
        <w:t xml:space="preserve"> the constraints on the current beamforming capabilities</w:t>
      </w:r>
      <w:r w:rsidR="0004143F">
        <w:rPr>
          <w:rFonts w:eastAsia="宋体"/>
          <w:lang w:eastAsia="zh-CN"/>
        </w:rPr>
        <w:t>.</w:t>
      </w:r>
    </w:p>
    <w:p w14:paraId="42FF08F6" w14:textId="56739871" w:rsidR="007231E7" w:rsidRDefault="0004143F" w:rsidP="00CD4A81">
      <w:pPr>
        <w:rPr>
          <w:rFonts w:eastAsia="宋体"/>
          <w:lang w:eastAsia="zh-CN"/>
        </w:rPr>
      </w:pPr>
      <w:r>
        <w:rPr>
          <w:rFonts w:eastAsia="宋体"/>
          <w:lang w:eastAsia="zh-CN"/>
        </w:rPr>
        <w:t xml:space="preserve">Although </w:t>
      </w:r>
      <w:proofErr w:type="spellStart"/>
      <w:r w:rsidRPr="0004143F">
        <w:rPr>
          <w:rFonts w:eastAsia="宋体"/>
          <w:lang w:eastAsia="zh-CN"/>
        </w:rPr>
        <w:t>gNB</w:t>
      </w:r>
      <w:proofErr w:type="spellEnd"/>
      <w:r w:rsidRPr="0004143F">
        <w:rPr>
          <w:rFonts w:eastAsia="宋体"/>
          <w:lang w:eastAsia="zh-CN"/>
        </w:rPr>
        <w:t xml:space="preserve"> up</w:t>
      </w:r>
      <w:r>
        <w:rPr>
          <w:rFonts w:eastAsia="宋体"/>
          <w:lang w:eastAsia="zh-CN"/>
        </w:rPr>
        <w:t>-</w:t>
      </w:r>
      <w:r w:rsidRPr="0004143F">
        <w:rPr>
          <w:rFonts w:eastAsia="宋体"/>
          <w:lang w:eastAsia="zh-CN"/>
        </w:rPr>
        <w:t>tilt beamforming</w:t>
      </w:r>
      <w:r>
        <w:rPr>
          <w:rFonts w:eastAsia="宋体"/>
          <w:lang w:eastAsia="zh-CN"/>
        </w:rPr>
        <w:t xml:space="preserve"> is out of scope, SSB</w:t>
      </w:r>
      <w:r w:rsidR="008E0A7F">
        <w:rPr>
          <w:rFonts w:eastAsia="宋体"/>
          <w:lang w:eastAsia="zh-CN"/>
        </w:rPr>
        <w:t>/CSI-RS for beam management</w:t>
      </w:r>
      <w:r>
        <w:rPr>
          <w:rFonts w:eastAsia="宋体"/>
          <w:lang w:eastAsia="zh-CN"/>
        </w:rPr>
        <w:t xml:space="preserve"> can be transmitted with different beam</w:t>
      </w:r>
      <w:r w:rsidR="008E0A7F">
        <w:rPr>
          <w:rFonts w:eastAsia="宋体"/>
          <w:lang w:eastAsia="zh-CN"/>
        </w:rPr>
        <w:t xml:space="preserve">s. UE measures multiple SSB/CSI-RS resources </w:t>
      </w:r>
      <w:r>
        <w:rPr>
          <w:rFonts w:eastAsia="宋体"/>
          <w:lang w:eastAsia="zh-CN"/>
        </w:rPr>
        <w:t xml:space="preserve">and report the </w:t>
      </w:r>
      <w:r w:rsidR="0087663C">
        <w:rPr>
          <w:rFonts w:eastAsia="宋体"/>
          <w:lang w:eastAsia="zh-CN"/>
        </w:rPr>
        <w:t xml:space="preserve">optimal </w:t>
      </w:r>
      <w:r w:rsidR="008E0A7F">
        <w:rPr>
          <w:rFonts w:eastAsia="宋体"/>
          <w:lang w:eastAsia="zh-CN"/>
        </w:rPr>
        <w:t>SSBRI/CRI in L1 beam reporting</w:t>
      </w:r>
      <w:r w:rsidR="0087663C">
        <w:rPr>
          <w:rFonts w:eastAsia="宋体"/>
          <w:lang w:eastAsia="zh-CN"/>
        </w:rPr>
        <w:t>, which has almost no specification effort</w:t>
      </w:r>
      <w:r w:rsidR="008E0A7F">
        <w:rPr>
          <w:rFonts w:eastAsia="宋体"/>
          <w:lang w:eastAsia="zh-CN"/>
        </w:rPr>
        <w:t xml:space="preserve"> </w:t>
      </w:r>
      <w:r w:rsidR="009B4E99">
        <w:rPr>
          <w:rFonts w:eastAsia="宋体"/>
          <w:lang w:eastAsia="zh-CN"/>
        </w:rPr>
        <w:t>as</w:t>
      </w:r>
      <w:r w:rsidR="008E0A7F">
        <w:rPr>
          <w:rFonts w:eastAsia="宋体"/>
          <w:lang w:eastAsia="zh-CN"/>
        </w:rPr>
        <w:t xml:space="preserve"> </w:t>
      </w:r>
      <w:r w:rsidR="009B4E99">
        <w:rPr>
          <w:rFonts w:eastAsia="宋体"/>
          <w:lang w:eastAsia="zh-CN"/>
        </w:rPr>
        <w:t xml:space="preserve">at least 8 </w:t>
      </w:r>
      <w:r w:rsidR="009B4E99" w:rsidRPr="009B4E99">
        <w:rPr>
          <w:rFonts w:eastAsia="宋体"/>
          <w:lang w:eastAsia="zh-CN"/>
        </w:rPr>
        <w:t>SSB/CSI-RS for beam measurement</w:t>
      </w:r>
      <w:r w:rsidR="009B4E99">
        <w:rPr>
          <w:rFonts w:eastAsia="宋体"/>
          <w:lang w:eastAsia="zh-CN"/>
        </w:rPr>
        <w:t xml:space="preserve"> is supported for FR1 and</w:t>
      </w:r>
      <w:r w:rsidR="009B4E99" w:rsidRPr="009B4E99">
        <w:rPr>
          <w:rFonts w:eastAsia="宋体"/>
          <w:lang w:eastAsia="zh-CN"/>
        </w:rPr>
        <w:t xml:space="preserve"> </w:t>
      </w:r>
      <w:r w:rsidR="008E0A7F">
        <w:rPr>
          <w:rFonts w:eastAsia="宋体"/>
          <w:lang w:eastAsia="zh-CN"/>
        </w:rPr>
        <w:t>beam reporting</w:t>
      </w:r>
      <w:r w:rsidR="009B4E99">
        <w:rPr>
          <w:rFonts w:eastAsia="宋体"/>
          <w:lang w:eastAsia="zh-CN"/>
        </w:rPr>
        <w:t xml:space="preserve"> is allowed for both FR1 and FR2 in current UE capabilities</w:t>
      </w:r>
      <w:r w:rsidR="00750AE1">
        <w:rPr>
          <w:rFonts w:eastAsia="宋体"/>
          <w:lang w:eastAsia="zh-CN"/>
        </w:rPr>
        <w:t xml:space="preserve"> </w:t>
      </w:r>
      <w:r w:rsidR="003564EC">
        <w:rPr>
          <w:rFonts w:eastAsia="宋体"/>
          <w:lang w:eastAsia="zh-CN"/>
        </w:rPr>
        <w:fldChar w:fldCharType="begin"/>
      </w:r>
      <w:r w:rsidR="003564EC">
        <w:rPr>
          <w:rFonts w:eastAsia="宋体"/>
          <w:lang w:eastAsia="zh-CN"/>
        </w:rPr>
        <w:instrText xml:space="preserve"> REF _Ref115420839 \r \h </w:instrText>
      </w:r>
      <w:r w:rsidR="003564EC">
        <w:rPr>
          <w:rFonts w:eastAsia="宋体"/>
          <w:lang w:eastAsia="zh-CN"/>
        </w:rPr>
      </w:r>
      <w:r w:rsidR="003564EC">
        <w:rPr>
          <w:rFonts w:eastAsia="宋体"/>
          <w:lang w:eastAsia="zh-CN"/>
        </w:rPr>
        <w:fldChar w:fldCharType="separate"/>
      </w:r>
      <w:r w:rsidR="003564EC">
        <w:rPr>
          <w:rFonts w:eastAsia="宋体"/>
          <w:lang w:eastAsia="zh-CN"/>
        </w:rPr>
        <w:t>[2]</w:t>
      </w:r>
      <w:r w:rsidR="003564EC">
        <w:rPr>
          <w:rFonts w:eastAsia="宋体"/>
          <w:lang w:eastAsia="zh-CN"/>
        </w:rPr>
        <w:fldChar w:fldCharType="end"/>
      </w:r>
      <w:r w:rsidR="0087663C">
        <w:rPr>
          <w:rFonts w:eastAsia="宋体"/>
          <w:lang w:eastAsia="zh-CN"/>
        </w:rPr>
        <w:t xml:space="preserve">. </w:t>
      </w:r>
      <w:r w:rsidR="009965E4">
        <w:rPr>
          <w:rFonts w:eastAsia="宋体"/>
          <w:lang w:eastAsia="zh-CN"/>
        </w:rPr>
        <w:t>Meanwhile, t</w:t>
      </w:r>
      <w:r w:rsidR="0087663C">
        <w:rPr>
          <w:rFonts w:eastAsia="宋体"/>
          <w:lang w:eastAsia="zh-CN"/>
        </w:rPr>
        <w:t>he UE can also determine the optimal directional</w:t>
      </w:r>
      <w:r w:rsidR="002F26E1">
        <w:rPr>
          <w:rFonts w:eastAsia="宋体"/>
          <w:lang w:eastAsia="zh-CN"/>
        </w:rPr>
        <w:t xml:space="preserve"> beamforming </w:t>
      </w:r>
      <w:r w:rsidR="009965E4">
        <w:rPr>
          <w:rFonts w:eastAsia="宋体"/>
          <w:lang w:eastAsia="zh-CN"/>
        </w:rPr>
        <w:t xml:space="preserve">or directional antenna panel </w:t>
      </w:r>
      <w:r w:rsidR="002F26E1">
        <w:rPr>
          <w:rFonts w:eastAsia="宋体"/>
          <w:lang w:eastAsia="zh-CN"/>
        </w:rPr>
        <w:t>for</w:t>
      </w:r>
      <w:r w:rsidR="0087663C">
        <w:rPr>
          <w:rFonts w:eastAsia="宋体"/>
          <w:lang w:eastAsia="zh-CN"/>
        </w:rPr>
        <w:t xml:space="preserve"> reception </w:t>
      </w:r>
      <w:r w:rsidR="001C4314">
        <w:rPr>
          <w:rFonts w:eastAsia="宋体"/>
          <w:lang w:eastAsia="zh-CN"/>
        </w:rPr>
        <w:t xml:space="preserve">and/or transmission </w:t>
      </w:r>
      <w:r w:rsidR="002F26E1">
        <w:rPr>
          <w:rFonts w:eastAsia="宋体"/>
          <w:lang w:eastAsia="zh-CN"/>
        </w:rPr>
        <w:t xml:space="preserve">according to </w:t>
      </w:r>
      <w:r w:rsidR="009965E4">
        <w:rPr>
          <w:rFonts w:eastAsia="宋体"/>
          <w:lang w:eastAsia="zh-CN"/>
        </w:rPr>
        <w:t xml:space="preserve">SSB/CSI-RS. QCL Type D configured in a TCI state can be associated with a certain </w:t>
      </w:r>
      <w:r w:rsidR="009965E4" w:rsidRPr="009965E4">
        <w:rPr>
          <w:rFonts w:eastAsia="宋体"/>
          <w:lang w:eastAsia="zh-CN"/>
        </w:rPr>
        <w:t>directional beamforming or directional antenna panel</w:t>
      </w:r>
      <w:r w:rsidR="009965E4">
        <w:rPr>
          <w:rFonts w:eastAsia="宋体"/>
          <w:lang w:eastAsia="zh-CN"/>
        </w:rPr>
        <w:t>.</w:t>
      </w:r>
    </w:p>
    <w:p w14:paraId="0CECA611" w14:textId="1E75478F" w:rsidR="00C07541" w:rsidRDefault="00C07541" w:rsidP="00C07541">
      <w:pPr>
        <w:pStyle w:val="observation"/>
        <w:rPr>
          <w:lang w:eastAsia="zh-CN"/>
        </w:rPr>
      </w:pPr>
      <w:r>
        <w:rPr>
          <w:lang w:eastAsia="zh-CN"/>
        </w:rPr>
        <w:t>Multiple SSB/CSI-RS for beam management and beam reporting has been supported for FR1.</w:t>
      </w:r>
    </w:p>
    <w:p w14:paraId="6E5E5683" w14:textId="6B9A542B" w:rsidR="006F1AA7" w:rsidRDefault="00DD7254" w:rsidP="00CD4A81">
      <w:pPr>
        <w:rPr>
          <w:rFonts w:eastAsia="宋体"/>
          <w:lang w:eastAsia="zh-CN"/>
        </w:rPr>
      </w:pPr>
      <w:r>
        <w:rPr>
          <w:rFonts w:eastAsia="宋体"/>
          <w:lang w:eastAsia="zh-CN"/>
        </w:rPr>
        <w:t>TCI</w:t>
      </w:r>
      <w:r w:rsidR="008E0A7F">
        <w:rPr>
          <w:rFonts w:eastAsia="宋体"/>
          <w:lang w:eastAsia="zh-CN"/>
        </w:rPr>
        <w:t xml:space="preserve"> state</w:t>
      </w:r>
      <w:r w:rsidR="007231E7">
        <w:rPr>
          <w:rFonts w:eastAsia="宋体"/>
          <w:lang w:eastAsia="zh-CN"/>
        </w:rPr>
        <w:t>/spatial relation</w:t>
      </w:r>
      <w:r>
        <w:rPr>
          <w:rFonts w:eastAsia="宋体"/>
          <w:lang w:eastAsia="zh-CN"/>
        </w:rPr>
        <w:t xml:space="preserve"> configuration </w:t>
      </w:r>
      <w:r w:rsidR="00946074">
        <w:rPr>
          <w:rFonts w:eastAsia="宋体"/>
          <w:lang w:eastAsia="zh-CN"/>
        </w:rPr>
        <w:t xml:space="preserve">by RRC, activation by MAC CE, indication by DCI can still </w:t>
      </w:r>
      <w:r w:rsidR="004E021A">
        <w:rPr>
          <w:rFonts w:eastAsia="宋体"/>
          <w:lang w:eastAsia="zh-CN"/>
        </w:rPr>
        <w:t xml:space="preserve">be </w:t>
      </w:r>
      <w:r w:rsidR="00946074">
        <w:rPr>
          <w:rFonts w:eastAsia="宋体"/>
          <w:lang w:eastAsia="zh-CN"/>
        </w:rPr>
        <w:t>reused</w:t>
      </w:r>
      <w:r w:rsidR="005C384B">
        <w:rPr>
          <w:rFonts w:eastAsia="宋体"/>
          <w:lang w:eastAsia="zh-CN"/>
        </w:rPr>
        <w:t xml:space="preserve"> with QCL Type D to indicate the optimal beam for each DL/UL channel/RS.</w:t>
      </w:r>
    </w:p>
    <w:p w14:paraId="1A9BE8F0" w14:textId="54BD59E7" w:rsidR="005C384B" w:rsidRDefault="009B4E99" w:rsidP="00CD4A81">
      <w:pPr>
        <w:rPr>
          <w:rFonts w:eastAsia="宋体"/>
          <w:lang w:eastAsia="zh-CN"/>
        </w:rPr>
      </w:pPr>
      <w:r>
        <w:rPr>
          <w:rFonts w:eastAsia="宋体"/>
          <w:lang w:eastAsia="zh-CN"/>
        </w:rPr>
        <w:t xml:space="preserve">In order to allow beam management to operate in FR1, </w:t>
      </w:r>
      <w:r w:rsidR="00A561C3">
        <w:rPr>
          <w:rFonts w:eastAsia="宋体"/>
          <w:lang w:eastAsia="zh-CN"/>
        </w:rPr>
        <w:t xml:space="preserve">the </w:t>
      </w:r>
      <w:r>
        <w:rPr>
          <w:rFonts w:eastAsia="宋体"/>
          <w:lang w:eastAsia="zh-CN"/>
        </w:rPr>
        <w:t>restriction</w:t>
      </w:r>
      <w:r w:rsidR="00E65D14">
        <w:rPr>
          <w:rFonts w:eastAsia="宋体"/>
          <w:lang w:eastAsia="zh-CN"/>
        </w:rPr>
        <w:t xml:space="preserve"> “applicable only to FR2”</w:t>
      </w:r>
      <w:r w:rsidR="00A561C3">
        <w:rPr>
          <w:rFonts w:eastAsia="宋体"/>
          <w:lang w:eastAsia="zh-CN"/>
        </w:rPr>
        <w:t xml:space="preserve"> for some identified UE capability parameters related to beam management</w:t>
      </w:r>
      <w:r>
        <w:rPr>
          <w:rFonts w:eastAsia="宋体"/>
          <w:lang w:eastAsia="zh-CN"/>
        </w:rPr>
        <w:t xml:space="preserve"> should be removed</w:t>
      </w:r>
      <w:r w:rsidR="00E65D14">
        <w:rPr>
          <w:rFonts w:eastAsia="宋体"/>
          <w:lang w:eastAsia="zh-CN"/>
        </w:rPr>
        <w:t>:</w:t>
      </w:r>
    </w:p>
    <w:p w14:paraId="712219C3" w14:textId="47C8BCAB" w:rsidR="00AD3B04" w:rsidRDefault="00A561C3" w:rsidP="00E65D14">
      <w:pPr>
        <w:pStyle w:val="bullet1"/>
      </w:pPr>
      <w:r w:rsidRPr="00A561C3">
        <w:t>PDSCH beam switching</w:t>
      </w:r>
      <w:r>
        <w:t>:</w:t>
      </w:r>
      <w:r w:rsidRPr="00A561C3">
        <w:t xml:space="preserve"> </w:t>
      </w:r>
      <w:r w:rsidR="00AD3B04" w:rsidRPr="00AD3B04">
        <w:t xml:space="preserve">Time duration </w:t>
      </w:r>
      <w:r w:rsidR="00AD3B04">
        <w:t xml:space="preserve">of </w:t>
      </w:r>
      <w:r w:rsidR="00AD3B04" w:rsidRPr="00AD3B04">
        <w:t>beam switching</w:t>
      </w:r>
      <w:r w:rsidR="00AD3B04">
        <w:t xml:space="preserve"> which is</w:t>
      </w:r>
      <w:r w:rsidR="00AD3B04" w:rsidRPr="00AD3B04">
        <w:t xml:space="preserve"> </w:t>
      </w:r>
      <w:r w:rsidR="00AD3B04">
        <w:t>currently</w:t>
      </w:r>
      <w:r w:rsidR="00AD3B04" w:rsidRPr="00AD3B04">
        <w:t xml:space="preserve"> </w:t>
      </w:r>
      <w:r w:rsidR="00AD3B04">
        <w:t>a</w:t>
      </w:r>
      <w:r w:rsidR="00AD3B04" w:rsidRPr="00AD3B04">
        <w:t>pplicable only to FR2</w:t>
      </w:r>
      <w:r w:rsidR="00AD3B04">
        <w:t xml:space="preserve"> may be needed if the antenna panel switches from inactive state to active state.</w:t>
      </w:r>
    </w:p>
    <w:p w14:paraId="060DCB6C" w14:textId="7F2ED8BE" w:rsidR="00E65D14" w:rsidRDefault="00A561C3" w:rsidP="00E65D14">
      <w:pPr>
        <w:pStyle w:val="bullet1"/>
      </w:pPr>
      <w:r w:rsidRPr="00A561C3">
        <w:t>Beam switching</w:t>
      </w:r>
      <w:r>
        <w:t>:</w:t>
      </w:r>
      <w:r w:rsidRPr="00A561C3">
        <w:t xml:space="preserve"> </w:t>
      </w:r>
      <w:r w:rsidR="00E65D14" w:rsidRPr="00E65D14">
        <w:t>Maximum number of Tx + Rx beam changes a UE can conduct during a slot across the whole band CC B_(</w:t>
      </w:r>
      <w:proofErr w:type="spellStart"/>
      <w:r w:rsidR="00E65D14" w:rsidRPr="00E65D14">
        <w:t>B_Total</w:t>
      </w:r>
      <w:proofErr w:type="spellEnd"/>
      <w:r w:rsidR="00E65D14" w:rsidRPr="00E65D14">
        <w:t>). This number is defined as per SCS</w:t>
      </w:r>
      <w:r>
        <w:t>.</w:t>
      </w:r>
    </w:p>
    <w:p w14:paraId="203ECF63" w14:textId="4FCBE637" w:rsidR="00A561C3" w:rsidRDefault="00A561C3" w:rsidP="00E65D14">
      <w:pPr>
        <w:pStyle w:val="bullet1"/>
      </w:pPr>
      <w:r w:rsidRPr="00A561C3">
        <w:t>A-CSI-RS beam switching timing</w:t>
      </w:r>
      <w:r>
        <w:t xml:space="preserve">: </w:t>
      </w:r>
      <w:r w:rsidRPr="00A561C3">
        <w:t>Minimum time between the DCI triggering of AP-CSI-RS and aperiodic CSI-RS transmission</w:t>
      </w:r>
      <w:r>
        <w:t>.</w:t>
      </w:r>
    </w:p>
    <w:p w14:paraId="5C4B9C87" w14:textId="5CD4998B" w:rsidR="00A561C3" w:rsidRDefault="00A561C3" w:rsidP="00E65D14">
      <w:pPr>
        <w:pStyle w:val="bullet1"/>
      </w:pPr>
      <w:r w:rsidRPr="00A561C3">
        <w:t>Configured spatial relations</w:t>
      </w:r>
      <w:r>
        <w:t xml:space="preserve">: </w:t>
      </w:r>
      <w:r w:rsidRPr="00A561C3">
        <w:t>Maximum number of configured spatial relations per CC for PUCCH and SRS</w:t>
      </w:r>
      <w:r>
        <w:t>.</w:t>
      </w:r>
    </w:p>
    <w:p w14:paraId="63135ADC" w14:textId="09758F61" w:rsidR="00A561C3" w:rsidRPr="005C384B" w:rsidRDefault="00A561C3" w:rsidP="00E65D14">
      <w:pPr>
        <w:pStyle w:val="bullet1"/>
      </w:pPr>
      <w:r w:rsidRPr="00A561C3">
        <w:t>Active spatial relations</w:t>
      </w:r>
      <w:r>
        <w:t xml:space="preserve">: </w:t>
      </w:r>
      <w:r w:rsidRPr="00A561C3">
        <w:t>Maximum total number of {unique DL RS (except for aperiodic NZP CSI-RS) and SRS without spatial relation configured, and, TCI states available for DCI triggering of aperiodic NZP CSI-RS}, for indicating spatial domain transmit filter for PUCCH and SRS for PUSCH, per BWP per CC</w:t>
      </w:r>
      <w:r>
        <w:t>.</w:t>
      </w:r>
    </w:p>
    <w:p w14:paraId="51424B48" w14:textId="380FA17D" w:rsidR="00054B60" w:rsidRDefault="00A561C3" w:rsidP="00A561C3">
      <w:pPr>
        <w:rPr>
          <w:rFonts w:eastAsia="宋体"/>
          <w:lang w:eastAsia="zh-CN"/>
        </w:rPr>
      </w:pPr>
      <w:r>
        <w:rPr>
          <w:rFonts w:eastAsia="宋体"/>
          <w:lang w:eastAsia="zh-CN"/>
        </w:rPr>
        <w:t xml:space="preserve">From RRC configuration perspective, </w:t>
      </w:r>
      <w:r w:rsidR="002E6360">
        <w:rPr>
          <w:rFonts w:eastAsia="宋体"/>
          <w:lang w:eastAsia="zh-CN"/>
        </w:rPr>
        <w:t>a TCI state is able to configure QCL Type D for a second QCL type associated with a reference RS.</w:t>
      </w:r>
    </w:p>
    <w:p w14:paraId="4AB3176B" w14:textId="7ED13729" w:rsidR="006B63D8" w:rsidRDefault="006B63D8" w:rsidP="00A561C3">
      <w:pPr>
        <w:rPr>
          <w:rFonts w:eastAsia="宋体"/>
          <w:lang w:eastAsia="zh-CN"/>
        </w:rPr>
      </w:pPr>
      <w:r>
        <w:rPr>
          <w:rFonts w:eastAsia="宋体"/>
          <w:lang w:eastAsia="zh-CN"/>
        </w:rPr>
        <w:t>In summary, we have following proposals.</w:t>
      </w:r>
    </w:p>
    <w:p w14:paraId="3D896C7A" w14:textId="6812E608" w:rsidR="006B63D8" w:rsidRDefault="006B63D8" w:rsidP="009C7A5C">
      <w:pPr>
        <w:pStyle w:val="proposal"/>
      </w:pPr>
      <w:r>
        <w:t>Decide whether Rel-15/16 beam indication framework or Rel-17 unified TCI framework is used for beamforming in UAV scenario.</w:t>
      </w:r>
    </w:p>
    <w:p w14:paraId="20AAE082" w14:textId="2F9A3EB8" w:rsidR="002E6360" w:rsidRDefault="009C7A5C" w:rsidP="009C7A5C">
      <w:pPr>
        <w:pStyle w:val="proposal"/>
      </w:pPr>
      <w:r>
        <w:t>To support beamforming for UAV</w:t>
      </w:r>
      <w:r w:rsidR="00C1371B">
        <w:t xml:space="preserve"> UE</w:t>
      </w:r>
      <w:r>
        <w:t xml:space="preserve"> in FR1, consider removing </w:t>
      </w:r>
      <w:r w:rsidRPr="009C7A5C">
        <w:t>the restriction “applicable only to FR2” for some UE capability parameters related to beam management</w:t>
      </w:r>
      <w:r>
        <w:t>.</w:t>
      </w:r>
      <w:r w:rsidR="00C920EA">
        <w:t xml:space="preserve"> </w:t>
      </w:r>
      <w:r w:rsidR="00B05C32">
        <w:t>Send LS to RAN2</w:t>
      </w:r>
      <w:r w:rsidR="00C920EA">
        <w:t>.</w:t>
      </w:r>
    </w:p>
    <w:p w14:paraId="13FE144A" w14:textId="32D81894" w:rsidR="00C920EA" w:rsidRDefault="009C7A5C" w:rsidP="00C920EA">
      <w:pPr>
        <w:pStyle w:val="proposal"/>
      </w:pPr>
      <w:r>
        <w:t>To support beamforming</w:t>
      </w:r>
      <w:r w:rsidRPr="009C7A5C">
        <w:t xml:space="preserve"> </w:t>
      </w:r>
      <w:r>
        <w:t xml:space="preserve">for UAV </w:t>
      </w:r>
      <w:r w:rsidR="00C1371B">
        <w:t xml:space="preserve">UE </w:t>
      </w:r>
      <w:r>
        <w:t xml:space="preserve">in FR1, consider allowing </w:t>
      </w:r>
      <w:r w:rsidR="004F0AAA">
        <w:t xml:space="preserve">to </w:t>
      </w:r>
      <w:r w:rsidRPr="009C7A5C">
        <w:t>configure QCL Type D for a second QCL type associated with a reference RS</w:t>
      </w:r>
      <w:r w:rsidR="004F0AAA">
        <w:t xml:space="preserve"> in a TCI state.</w:t>
      </w:r>
      <w:r w:rsidR="00C920EA">
        <w:t xml:space="preserve"> Update RAN1 specification accordingly.</w:t>
      </w:r>
    </w:p>
    <w:p w14:paraId="4F3EB78D" w14:textId="020E7443" w:rsidR="0004143F" w:rsidRPr="00CD4A81" w:rsidRDefault="0004143F" w:rsidP="00922778">
      <w:pPr>
        <w:pStyle w:val="title1"/>
      </w:pPr>
      <w:r>
        <w:lastRenderedPageBreak/>
        <w:t>Conclusion</w:t>
      </w:r>
    </w:p>
    <w:p w14:paraId="20023658" w14:textId="61A996E7" w:rsidR="00054B60" w:rsidRDefault="00C1371B" w:rsidP="00C1371B">
      <w:pPr>
        <w:rPr>
          <w:rFonts w:eastAsia="宋体"/>
          <w:lang w:eastAsia="zh-CN"/>
        </w:rPr>
      </w:pPr>
      <w:r>
        <w:rPr>
          <w:rFonts w:eastAsia="宋体"/>
          <w:lang w:eastAsia="zh-CN"/>
        </w:rPr>
        <w:t>The contribution discuss</w:t>
      </w:r>
      <w:r w:rsidR="006B63D8">
        <w:rPr>
          <w:rFonts w:eastAsia="宋体"/>
          <w:lang w:eastAsia="zh-CN"/>
        </w:rPr>
        <w:t>es beamforming f</w:t>
      </w:r>
      <w:r w:rsidR="001602AF">
        <w:rPr>
          <w:rFonts w:eastAsia="宋体"/>
          <w:lang w:eastAsia="zh-CN"/>
        </w:rPr>
        <w:t xml:space="preserve">or UAV UE operating </w:t>
      </w:r>
      <w:r w:rsidR="006B63D8">
        <w:rPr>
          <w:rFonts w:eastAsia="宋体"/>
          <w:lang w:eastAsia="zh-CN"/>
        </w:rPr>
        <w:t xml:space="preserve">in FR1. </w:t>
      </w:r>
      <w:r w:rsidR="00F41888">
        <w:rPr>
          <w:rFonts w:eastAsia="宋体"/>
          <w:lang w:eastAsia="zh-CN"/>
        </w:rPr>
        <w:t>We have following observations and proposals.</w:t>
      </w:r>
    </w:p>
    <w:p w14:paraId="1866D4BC" w14:textId="77777777" w:rsidR="00B72323" w:rsidRDefault="00B72323" w:rsidP="00B72323">
      <w:pPr>
        <w:pStyle w:val="observation"/>
        <w:numPr>
          <w:ilvl w:val="0"/>
          <w:numId w:val="49"/>
        </w:numPr>
        <w:ind w:left="1418" w:hanging="1418"/>
        <w:rPr>
          <w:lang w:eastAsia="zh-CN"/>
        </w:rPr>
      </w:pPr>
      <w:r>
        <w:rPr>
          <w:lang w:eastAsia="zh-CN"/>
        </w:rPr>
        <w:t>In FR1, digital precoding only without directional antenna may have coverage problem for UAV UEs.</w:t>
      </w:r>
    </w:p>
    <w:p w14:paraId="25FAA032" w14:textId="77777777" w:rsidR="00B72323" w:rsidRDefault="00B72323" w:rsidP="00B72323">
      <w:pPr>
        <w:pStyle w:val="observation"/>
        <w:rPr>
          <w:lang w:eastAsia="zh-CN"/>
        </w:rPr>
      </w:pPr>
      <w:r>
        <w:rPr>
          <w:lang w:eastAsia="zh-CN"/>
        </w:rPr>
        <w:t>Multiple SSB/CSI-RS for beam management and beam reporting has been supported for FR1.</w:t>
      </w:r>
    </w:p>
    <w:p w14:paraId="0187535F" w14:textId="2C9B60FB" w:rsidR="00F41888" w:rsidRPr="00B72323" w:rsidRDefault="00F41888" w:rsidP="00C1371B">
      <w:pPr>
        <w:rPr>
          <w:rFonts w:eastAsia="宋体"/>
          <w:lang w:eastAsia="zh-CN"/>
        </w:rPr>
      </w:pPr>
    </w:p>
    <w:p w14:paraId="16F7F30D" w14:textId="77777777" w:rsidR="00B72323" w:rsidRDefault="00B72323" w:rsidP="00B72323">
      <w:pPr>
        <w:pStyle w:val="proposal"/>
        <w:numPr>
          <w:ilvl w:val="0"/>
          <w:numId w:val="50"/>
        </w:numPr>
        <w:ind w:hanging="1130"/>
      </w:pPr>
      <w:r>
        <w:t>Decide whether Rel-15/16 beam indication framework or Rel-17 unified TCI framework is used for beamforming in UAV scenario.</w:t>
      </w:r>
    </w:p>
    <w:p w14:paraId="4133F691" w14:textId="77777777" w:rsidR="00B72323" w:rsidRDefault="00B72323" w:rsidP="00B72323">
      <w:pPr>
        <w:pStyle w:val="proposal"/>
      </w:pPr>
      <w:r>
        <w:t xml:space="preserve">To support beamforming for UAV UE in FR1, consider removing </w:t>
      </w:r>
      <w:r w:rsidRPr="009C7A5C">
        <w:t>the restriction “applicable only to FR2” for some UE capability parameters related to beam management</w:t>
      </w:r>
      <w:r>
        <w:t>. Send LS to RAN2.</w:t>
      </w:r>
    </w:p>
    <w:p w14:paraId="0186DF0A" w14:textId="77777777" w:rsidR="00B72323" w:rsidRDefault="00B72323" w:rsidP="00B72323">
      <w:pPr>
        <w:pStyle w:val="proposal"/>
      </w:pPr>
      <w:r>
        <w:t>To support beamforming</w:t>
      </w:r>
      <w:r w:rsidRPr="009C7A5C">
        <w:t xml:space="preserve"> </w:t>
      </w:r>
      <w:r>
        <w:t xml:space="preserve">for UAV UE in FR1, consider allowing to </w:t>
      </w:r>
      <w:r w:rsidRPr="009C7A5C">
        <w:t>configure QCL Type D for a second QCL type associated with a reference RS</w:t>
      </w:r>
      <w:r>
        <w:t xml:space="preserve"> in a TCI state. Update RAN1 specification accordingly.</w:t>
      </w:r>
    </w:p>
    <w:p w14:paraId="36EC6565" w14:textId="77777777" w:rsidR="00B72323" w:rsidRPr="00B72323" w:rsidRDefault="00B72323" w:rsidP="00C1371B">
      <w:pPr>
        <w:rPr>
          <w:rFonts w:eastAsia="宋体" w:hint="eastAsia"/>
          <w:lang w:eastAsia="zh-CN"/>
        </w:rPr>
      </w:pPr>
      <w:bookmarkStart w:id="3" w:name="_GoBack"/>
      <w:bookmarkEnd w:id="3"/>
    </w:p>
    <w:p w14:paraId="376EDA65" w14:textId="2643AFDD" w:rsidR="00E16AA1" w:rsidRPr="00C914FE" w:rsidRDefault="00E16AA1" w:rsidP="00C914FE">
      <w:pPr>
        <w:pStyle w:val="titlereference"/>
      </w:pPr>
      <w:r w:rsidRPr="00C914FE">
        <w:t>References</w:t>
      </w:r>
    </w:p>
    <w:p w14:paraId="58775DF8" w14:textId="61E10836" w:rsidR="0077541F" w:rsidRDefault="00B524D0" w:rsidP="00BF7CF2">
      <w:pPr>
        <w:pStyle w:val="references"/>
      </w:pPr>
      <w:bookmarkStart w:id="4" w:name="_Ref115420874"/>
      <w:bookmarkEnd w:id="1"/>
      <w:bookmarkEnd w:id="2"/>
      <w:r w:rsidRPr="00B524D0">
        <w:t>RP-222171</w:t>
      </w:r>
      <w:r>
        <w:t xml:space="preserve">, </w:t>
      </w:r>
      <w:r w:rsidR="008D4BAB" w:rsidRPr="008D4BAB">
        <w:t>Revised WID: NR Support for UAV (Uncrewed Aerial Vehicles)</w:t>
      </w:r>
      <w:r w:rsidR="008D4BAB">
        <w:t xml:space="preserve">, </w:t>
      </w:r>
      <w:r w:rsidR="008D4BAB" w:rsidRPr="008D4BAB">
        <w:t>RAN #97e</w:t>
      </w:r>
      <w:r w:rsidR="00CD2534">
        <w:t>, September, 2022</w:t>
      </w:r>
      <w:r w:rsidR="00034A61">
        <w:t>.</w:t>
      </w:r>
      <w:bookmarkEnd w:id="4"/>
    </w:p>
    <w:p w14:paraId="6EE7C6FB" w14:textId="39D8F313" w:rsidR="00CD2534" w:rsidRPr="00BF7CF2" w:rsidRDefault="00CD2534" w:rsidP="00D95612">
      <w:pPr>
        <w:pStyle w:val="references"/>
      </w:pPr>
      <w:bookmarkStart w:id="5" w:name="_Ref115420839"/>
      <w:r w:rsidRPr="00CD2534">
        <w:t>3GPP TR 38.822 V16.3.0</w:t>
      </w:r>
      <w:r>
        <w:t>,</w:t>
      </w:r>
      <w:r w:rsidRPr="00CD2534">
        <w:t xml:space="preserve"> </w:t>
      </w:r>
      <w:r>
        <w:t xml:space="preserve">User Equipment (UE) feature list (Release 16), March, </w:t>
      </w:r>
      <w:r w:rsidRPr="00CD2534">
        <w:t>2022</w:t>
      </w:r>
      <w:r>
        <w:t>.</w:t>
      </w:r>
      <w:bookmarkEnd w:id="5"/>
    </w:p>
    <w:sectPr w:rsidR="00CD2534" w:rsidRPr="00BF7CF2"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27797" w14:textId="77777777" w:rsidR="009A20E0" w:rsidRDefault="009A20E0">
      <w:r>
        <w:separator/>
      </w:r>
    </w:p>
  </w:endnote>
  <w:endnote w:type="continuationSeparator" w:id="0">
    <w:p w14:paraId="1E4B964E" w14:textId="77777777" w:rsidR="009A20E0" w:rsidRDefault="009A2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E78A5" w14:textId="77777777" w:rsidR="009A20E0" w:rsidRDefault="009A20E0">
      <w:r>
        <w:separator/>
      </w:r>
    </w:p>
  </w:footnote>
  <w:footnote w:type="continuationSeparator" w:id="0">
    <w:p w14:paraId="23CB71CC" w14:textId="77777777" w:rsidR="009A20E0" w:rsidRDefault="009A2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6C48D1" w:rsidRDefault="006C48D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15:restartNumberingAfterBreak="0">
    <w:nsid w:val="104B50F5"/>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 w15:restartNumberingAfterBreak="0">
    <w:nsid w:val="12625FE7"/>
    <w:multiLevelType w:val="multilevel"/>
    <w:tmpl w:val="CD70CA1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E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B2939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1633F7"/>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FE538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421586"/>
    <w:multiLevelType w:val="hybridMultilevel"/>
    <w:tmpl w:val="7832A6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3614258A">
      <w:start w:val="1"/>
      <w:numFmt w:val="decimal"/>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3"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35"/>
  </w:num>
  <w:num w:numId="3">
    <w:abstractNumId w:val="15"/>
  </w:num>
  <w:num w:numId="4">
    <w:abstractNumId w:val="34"/>
  </w:num>
  <w:num w:numId="5">
    <w:abstractNumId w:val="24"/>
  </w:num>
  <w:num w:numId="6">
    <w:abstractNumId w:val="14"/>
  </w:num>
  <w:num w:numId="7">
    <w:abstractNumId w:val="13"/>
  </w:num>
  <w:num w:numId="8">
    <w:abstractNumId w:val="21"/>
  </w:num>
  <w:num w:numId="9">
    <w:abstractNumId w:val="30"/>
  </w:num>
  <w:num w:numId="10">
    <w:abstractNumId w:val="12"/>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8"/>
  </w:num>
  <w:num w:numId="14">
    <w:abstractNumId w:val="9"/>
  </w:num>
  <w:num w:numId="15">
    <w:abstractNumId w:val="7"/>
  </w:num>
  <w:num w:numId="16">
    <w:abstractNumId w:val="27"/>
  </w:num>
  <w:num w:numId="17">
    <w:abstractNumId w:val="8"/>
  </w:num>
  <w:num w:numId="18">
    <w:abstractNumId w:val="10"/>
  </w:num>
  <w:num w:numId="19">
    <w:abstractNumId w:val="18"/>
  </w:num>
  <w:num w:numId="20">
    <w:abstractNumId w:val="26"/>
  </w:num>
  <w:num w:numId="21">
    <w:abstractNumId w:val="7"/>
    <w:lvlOverride w:ilvl="0">
      <w:startOverride w:val="1"/>
    </w:lvlOverride>
  </w:num>
  <w:num w:numId="22">
    <w:abstractNumId w:val="12"/>
  </w:num>
  <w:num w:numId="23">
    <w:abstractNumId w:val="12"/>
  </w:num>
  <w:num w:numId="24">
    <w:abstractNumId w:val="4"/>
  </w:num>
  <w:num w:numId="25">
    <w:abstractNumId w:val="7"/>
    <w:lvlOverride w:ilvl="0">
      <w:startOverride w:val="1"/>
    </w:lvlOverride>
  </w:num>
  <w:num w:numId="26">
    <w:abstractNumId w:val="7"/>
    <w:lvlOverride w:ilvl="0">
      <w:startOverride w:val="1"/>
    </w:lvlOverride>
  </w:num>
  <w:num w:numId="27">
    <w:abstractNumId w:val="33"/>
  </w:num>
  <w:num w:numId="28">
    <w:abstractNumId w:val="20"/>
  </w:num>
  <w:num w:numId="29">
    <w:abstractNumId w:val="23"/>
  </w:num>
  <w:num w:numId="30">
    <w:abstractNumId w:val="7"/>
    <w:lvlOverride w:ilvl="0">
      <w:startOverride w:val="1"/>
    </w:lvlOverride>
  </w:num>
  <w:num w:numId="31">
    <w:abstractNumId w:val="3"/>
  </w:num>
  <w:num w:numId="32">
    <w:abstractNumId w:val="31"/>
  </w:num>
  <w:num w:numId="33">
    <w:abstractNumId w:val="32"/>
  </w:num>
  <w:num w:numId="34">
    <w:abstractNumId w:val="16"/>
  </w:num>
  <w:num w:numId="35">
    <w:abstractNumId w:val="12"/>
  </w:num>
  <w:num w:numId="36">
    <w:abstractNumId w:val="22"/>
  </w:num>
  <w:num w:numId="37">
    <w:abstractNumId w:val="6"/>
  </w:num>
  <w:num w:numId="38">
    <w:abstractNumId w:val="5"/>
  </w:num>
  <w:num w:numId="39">
    <w:abstractNumId w:val="11"/>
  </w:num>
  <w:num w:numId="40">
    <w:abstractNumId w:val="19"/>
  </w:num>
  <w:num w:numId="41">
    <w:abstractNumId w:val="0"/>
  </w:num>
  <w:num w:numId="42">
    <w:abstractNumId w:val="0"/>
    <w:lvlOverride w:ilvl="0">
      <w:startOverride w:val="1"/>
    </w:lvlOverride>
  </w:num>
  <w:num w:numId="43">
    <w:abstractNumId w:val="29"/>
  </w:num>
  <w:num w:numId="44">
    <w:abstractNumId w:val="2"/>
  </w:num>
  <w:num w:numId="45">
    <w:abstractNumId w:val="17"/>
  </w:num>
  <w:num w:numId="46">
    <w:abstractNumId w:val="11"/>
  </w:num>
  <w:num w:numId="47">
    <w:abstractNumId w:val="19"/>
    <w:lvlOverride w:ilvl="0">
      <w:startOverride w:val="1"/>
    </w:lvlOverride>
  </w:num>
  <w:num w:numId="48">
    <w:abstractNumId w:val="7"/>
    <w:lvlOverride w:ilvl="0">
      <w:startOverride w:val="1"/>
    </w:lvlOverride>
  </w:num>
  <w:num w:numId="49">
    <w:abstractNumId w:val="19"/>
    <w:lvlOverride w:ilvl="0">
      <w:startOverride w:val="1"/>
    </w:lvlOverride>
  </w:num>
  <w:num w:numId="50">
    <w:abstractNumId w:val="7"/>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1984"/>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4A61"/>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43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4B60"/>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DDC"/>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5F4"/>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6BF"/>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2AF"/>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DEA"/>
    <w:rsid w:val="00186F27"/>
    <w:rsid w:val="0018786A"/>
    <w:rsid w:val="00187F78"/>
    <w:rsid w:val="00187FAC"/>
    <w:rsid w:val="001900B5"/>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4FAF"/>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314"/>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477"/>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50"/>
    <w:rsid w:val="002E42FD"/>
    <w:rsid w:val="002E4D1F"/>
    <w:rsid w:val="002E508A"/>
    <w:rsid w:val="002E56EC"/>
    <w:rsid w:val="002E5771"/>
    <w:rsid w:val="002E5874"/>
    <w:rsid w:val="002E5A80"/>
    <w:rsid w:val="002E5B8B"/>
    <w:rsid w:val="002E5DDA"/>
    <w:rsid w:val="002E5DE9"/>
    <w:rsid w:val="002E6360"/>
    <w:rsid w:val="002E6F39"/>
    <w:rsid w:val="002E7578"/>
    <w:rsid w:val="002E76E2"/>
    <w:rsid w:val="002E78FC"/>
    <w:rsid w:val="002E79C0"/>
    <w:rsid w:val="002E7D5F"/>
    <w:rsid w:val="002F052A"/>
    <w:rsid w:val="002F1255"/>
    <w:rsid w:val="002F170A"/>
    <w:rsid w:val="002F1CC2"/>
    <w:rsid w:val="002F1DC3"/>
    <w:rsid w:val="002F214C"/>
    <w:rsid w:val="002F22CC"/>
    <w:rsid w:val="002F26E1"/>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4EC"/>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26"/>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532"/>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2B4"/>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754"/>
    <w:rsid w:val="00495976"/>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1A"/>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4DA9"/>
    <w:rsid w:val="004E5851"/>
    <w:rsid w:val="004E6072"/>
    <w:rsid w:val="004E6648"/>
    <w:rsid w:val="004E6836"/>
    <w:rsid w:val="004E6C49"/>
    <w:rsid w:val="004E7364"/>
    <w:rsid w:val="004E7752"/>
    <w:rsid w:val="004E7A5B"/>
    <w:rsid w:val="004E7B7C"/>
    <w:rsid w:val="004E7CB4"/>
    <w:rsid w:val="004E7CFE"/>
    <w:rsid w:val="004F0889"/>
    <w:rsid w:val="004F0AAA"/>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380"/>
    <w:rsid w:val="005315BE"/>
    <w:rsid w:val="005317D0"/>
    <w:rsid w:val="00531A76"/>
    <w:rsid w:val="0053237C"/>
    <w:rsid w:val="00532921"/>
    <w:rsid w:val="00532AE9"/>
    <w:rsid w:val="00532EB8"/>
    <w:rsid w:val="00533354"/>
    <w:rsid w:val="005337A7"/>
    <w:rsid w:val="00533C6B"/>
    <w:rsid w:val="00533FBD"/>
    <w:rsid w:val="005342F5"/>
    <w:rsid w:val="0053446A"/>
    <w:rsid w:val="00535385"/>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4B05"/>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A33"/>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84B"/>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27CFE"/>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129"/>
    <w:rsid w:val="006374BD"/>
    <w:rsid w:val="00637F9A"/>
    <w:rsid w:val="00640177"/>
    <w:rsid w:val="00640CE4"/>
    <w:rsid w:val="00640CE9"/>
    <w:rsid w:val="006417D2"/>
    <w:rsid w:val="00641CA2"/>
    <w:rsid w:val="00642285"/>
    <w:rsid w:val="006424D1"/>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EE4"/>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3D8"/>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B0D"/>
    <w:rsid w:val="006E4CD8"/>
    <w:rsid w:val="006E58AB"/>
    <w:rsid w:val="006E592E"/>
    <w:rsid w:val="006E59AF"/>
    <w:rsid w:val="006E6655"/>
    <w:rsid w:val="006E66FB"/>
    <w:rsid w:val="006E692F"/>
    <w:rsid w:val="006E6CDE"/>
    <w:rsid w:val="006E72A9"/>
    <w:rsid w:val="006E7FE2"/>
    <w:rsid w:val="006F0287"/>
    <w:rsid w:val="006F03BC"/>
    <w:rsid w:val="006F11AA"/>
    <w:rsid w:val="006F1AA7"/>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5CB"/>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012"/>
    <w:rsid w:val="007231E7"/>
    <w:rsid w:val="007232EE"/>
    <w:rsid w:val="00723DAE"/>
    <w:rsid w:val="00723E3D"/>
    <w:rsid w:val="0072438F"/>
    <w:rsid w:val="007246E9"/>
    <w:rsid w:val="00724A52"/>
    <w:rsid w:val="00724CBA"/>
    <w:rsid w:val="0072557C"/>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AE1"/>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6B2"/>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63C"/>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BAB"/>
    <w:rsid w:val="008D4C63"/>
    <w:rsid w:val="008D4C85"/>
    <w:rsid w:val="008D4E04"/>
    <w:rsid w:val="008D50BB"/>
    <w:rsid w:val="008D5541"/>
    <w:rsid w:val="008D5C81"/>
    <w:rsid w:val="008D5EBF"/>
    <w:rsid w:val="008D7641"/>
    <w:rsid w:val="008D774E"/>
    <w:rsid w:val="008E01AC"/>
    <w:rsid w:val="008E0421"/>
    <w:rsid w:val="008E074A"/>
    <w:rsid w:val="008E0A7F"/>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778"/>
    <w:rsid w:val="009228DD"/>
    <w:rsid w:val="00922F09"/>
    <w:rsid w:val="009231C2"/>
    <w:rsid w:val="00923245"/>
    <w:rsid w:val="00924348"/>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074"/>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918"/>
    <w:rsid w:val="00992AEB"/>
    <w:rsid w:val="00992B64"/>
    <w:rsid w:val="00992ECB"/>
    <w:rsid w:val="0099305B"/>
    <w:rsid w:val="00993870"/>
    <w:rsid w:val="009939D8"/>
    <w:rsid w:val="00993E62"/>
    <w:rsid w:val="00994642"/>
    <w:rsid w:val="00994811"/>
    <w:rsid w:val="009965E4"/>
    <w:rsid w:val="009966DC"/>
    <w:rsid w:val="00997536"/>
    <w:rsid w:val="00997957"/>
    <w:rsid w:val="00997B3C"/>
    <w:rsid w:val="009A0411"/>
    <w:rsid w:val="009A0427"/>
    <w:rsid w:val="009A0550"/>
    <w:rsid w:val="009A067B"/>
    <w:rsid w:val="009A0733"/>
    <w:rsid w:val="009A167C"/>
    <w:rsid w:val="009A20E0"/>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4E99"/>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A5C"/>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78F"/>
    <w:rsid w:val="00A1001A"/>
    <w:rsid w:val="00A10082"/>
    <w:rsid w:val="00A100A0"/>
    <w:rsid w:val="00A101FF"/>
    <w:rsid w:val="00A10568"/>
    <w:rsid w:val="00A1131E"/>
    <w:rsid w:val="00A11E96"/>
    <w:rsid w:val="00A12539"/>
    <w:rsid w:val="00A1320E"/>
    <w:rsid w:val="00A137F2"/>
    <w:rsid w:val="00A13E05"/>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1C3"/>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3B04"/>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48E0"/>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C32"/>
    <w:rsid w:val="00B05EB5"/>
    <w:rsid w:val="00B06437"/>
    <w:rsid w:val="00B069FC"/>
    <w:rsid w:val="00B06DFC"/>
    <w:rsid w:val="00B07356"/>
    <w:rsid w:val="00B0744B"/>
    <w:rsid w:val="00B101F1"/>
    <w:rsid w:val="00B11052"/>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3CAD"/>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4D0"/>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6CD5"/>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323"/>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541"/>
    <w:rsid w:val="00C079F7"/>
    <w:rsid w:val="00C10282"/>
    <w:rsid w:val="00C10AD9"/>
    <w:rsid w:val="00C1130B"/>
    <w:rsid w:val="00C1138E"/>
    <w:rsid w:val="00C117BE"/>
    <w:rsid w:val="00C126B6"/>
    <w:rsid w:val="00C1273D"/>
    <w:rsid w:val="00C1317F"/>
    <w:rsid w:val="00C1340F"/>
    <w:rsid w:val="00C13618"/>
    <w:rsid w:val="00C1371B"/>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876"/>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4FE"/>
    <w:rsid w:val="00C91ADF"/>
    <w:rsid w:val="00C91EAE"/>
    <w:rsid w:val="00C920EA"/>
    <w:rsid w:val="00C92255"/>
    <w:rsid w:val="00C923C3"/>
    <w:rsid w:val="00C92621"/>
    <w:rsid w:val="00C93A2E"/>
    <w:rsid w:val="00C93AD5"/>
    <w:rsid w:val="00C93D53"/>
    <w:rsid w:val="00C946FC"/>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534"/>
    <w:rsid w:val="00CD2A89"/>
    <w:rsid w:val="00CD2D25"/>
    <w:rsid w:val="00CD3848"/>
    <w:rsid w:val="00CD38C9"/>
    <w:rsid w:val="00CD3F6C"/>
    <w:rsid w:val="00CD41B9"/>
    <w:rsid w:val="00CD4447"/>
    <w:rsid w:val="00CD4819"/>
    <w:rsid w:val="00CD49DD"/>
    <w:rsid w:val="00CD4A81"/>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404"/>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254"/>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5D14"/>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1BD6"/>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1C5"/>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0CA"/>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888"/>
    <w:rsid w:val="00F41C1F"/>
    <w:rsid w:val="00F42C97"/>
    <w:rsid w:val="00F42E38"/>
    <w:rsid w:val="00F42E7E"/>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Hyperlink" w:uiPriority="99"/>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5"/>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3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39"/>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4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40"/>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4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0"/>
        <w:numId w:val="0"/>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styleId="afa">
    <w:name w:val="Emphasis"/>
    <w:uiPriority w:val="20"/>
    <w:qFormat/>
    <w:rsid w:val="00054B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0C23F-720E-4F7D-B191-C7B3DD1EB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1236</Words>
  <Characters>7046</Characters>
  <Application>Microsoft Office Word</Application>
  <DocSecurity>0</DocSecurity>
  <Lines>58</Lines>
  <Paragraphs>16</Paragraphs>
  <ScaleCrop>false</ScaleCrop>
  <Company>Vivo</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3</cp:revision>
  <cp:lastPrinted>2011-08-03T09:36:00Z</cp:lastPrinted>
  <dcterms:created xsi:type="dcterms:W3CDTF">2022-09-30T12:05:00Z</dcterms:created>
  <dcterms:modified xsi:type="dcterms:W3CDTF">2022-09-30T12:06:00Z</dcterms:modified>
</cp:coreProperties>
</file>